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0C5" w:rsidRPr="00B11F81" w:rsidRDefault="009E0384" w:rsidP="005A00C5">
      <w:pPr>
        <w:pStyle w:val="Nombredireccininterior"/>
        <w:spacing w:before="240" w:line="240" w:lineRule="auto"/>
        <w:ind w:left="4247"/>
        <w:rPr>
          <w:szCs w:val="24"/>
        </w:rPr>
      </w:pPr>
      <w:r>
        <w:rPr>
          <w:szCs w:val="24"/>
        </w:rPr>
        <w:t>30</w:t>
      </w:r>
      <w:r w:rsidR="00C67E09">
        <w:rPr>
          <w:szCs w:val="24"/>
        </w:rPr>
        <w:t xml:space="preserve"> </w:t>
      </w:r>
      <w:r w:rsidR="005A00C5" w:rsidRPr="00B11F81">
        <w:rPr>
          <w:szCs w:val="24"/>
        </w:rPr>
        <w:t xml:space="preserve">de </w:t>
      </w:r>
      <w:r w:rsidR="00C67E09">
        <w:rPr>
          <w:szCs w:val="24"/>
        </w:rPr>
        <w:t>enero</w:t>
      </w:r>
      <w:r w:rsidR="005A00C5" w:rsidRPr="00B11F81">
        <w:rPr>
          <w:szCs w:val="24"/>
        </w:rPr>
        <w:t xml:space="preserve"> de </w:t>
      </w:r>
      <w:r w:rsidR="005A00C5" w:rsidRPr="00B11F81">
        <w:rPr>
          <w:rFonts w:cs="Arial"/>
          <w:bCs/>
          <w:szCs w:val="24"/>
          <w:lang w:val="pt-BR"/>
        </w:rPr>
        <w:t>20</w:t>
      </w:r>
      <w:r w:rsidR="00F41160" w:rsidRPr="00B11F81">
        <w:rPr>
          <w:szCs w:val="24"/>
        </w:rPr>
        <w:t>1</w:t>
      </w:r>
      <w:r w:rsidR="00C67E09">
        <w:rPr>
          <w:szCs w:val="24"/>
        </w:rPr>
        <w:t>5</w:t>
      </w:r>
    </w:p>
    <w:p w:rsidR="00B33413" w:rsidRPr="00B11F81" w:rsidRDefault="00AD6176" w:rsidP="00E449FF">
      <w:pPr>
        <w:pStyle w:val="Nombredireccininterior"/>
        <w:spacing w:before="0" w:line="240" w:lineRule="auto"/>
        <w:ind w:left="4248"/>
        <w:rPr>
          <w:rFonts w:cs="Arial"/>
          <w:bCs/>
          <w:szCs w:val="24"/>
          <w:lang w:val="pt-BR"/>
        </w:rPr>
      </w:pPr>
      <w:r w:rsidRPr="00A57FD3">
        <w:rPr>
          <w:szCs w:val="24"/>
          <w:lang w:val="es-CR"/>
        </w:rPr>
        <w:t>DGET</w:t>
      </w:r>
      <w:r w:rsidR="00762CBB" w:rsidRPr="00A57FD3">
        <w:rPr>
          <w:szCs w:val="24"/>
          <w:lang w:val="es-CR"/>
        </w:rPr>
        <w:t>-</w:t>
      </w:r>
      <w:r w:rsidR="002B004D">
        <w:rPr>
          <w:szCs w:val="24"/>
          <w:lang w:val="es-CR"/>
        </w:rPr>
        <w:t>035</w:t>
      </w:r>
      <w:r w:rsidR="00B33413" w:rsidRPr="00B11F81">
        <w:rPr>
          <w:rFonts w:cs="Arial"/>
          <w:bCs/>
          <w:szCs w:val="24"/>
          <w:lang w:val="pt-BR"/>
        </w:rPr>
        <w:t>-20</w:t>
      </w:r>
      <w:r w:rsidR="00F41160" w:rsidRPr="00A57FD3">
        <w:rPr>
          <w:szCs w:val="24"/>
          <w:lang w:val="es-CR"/>
        </w:rPr>
        <w:t>1</w:t>
      </w:r>
      <w:r w:rsidR="00C67E09">
        <w:rPr>
          <w:szCs w:val="24"/>
          <w:lang w:val="es-CR"/>
        </w:rPr>
        <w:t>5</w:t>
      </w:r>
    </w:p>
    <w:p w:rsidR="00F41160" w:rsidRPr="00A57FD3" w:rsidRDefault="007E70EE" w:rsidP="00F41160">
      <w:pPr>
        <w:pStyle w:val="Nombredireccininterior"/>
        <w:spacing w:before="600" w:line="240" w:lineRule="auto"/>
        <w:rPr>
          <w:szCs w:val="24"/>
          <w:lang w:val="es-CR"/>
        </w:rPr>
      </w:pPr>
      <w:r w:rsidRPr="00A57FD3">
        <w:rPr>
          <w:szCs w:val="24"/>
          <w:lang w:val="es-CR"/>
        </w:rPr>
        <w:t>Licenciad</w:t>
      </w:r>
      <w:r w:rsidR="00A57FD3" w:rsidRPr="00A57FD3">
        <w:rPr>
          <w:szCs w:val="24"/>
          <w:lang w:val="es-CR"/>
        </w:rPr>
        <w:t>o</w:t>
      </w:r>
    </w:p>
    <w:p w:rsidR="00116A5A" w:rsidRPr="00A57FD3" w:rsidRDefault="00A57FD3" w:rsidP="00F41160">
      <w:pPr>
        <w:pStyle w:val="Nombredireccininterior"/>
        <w:spacing w:before="0" w:line="240" w:lineRule="auto"/>
        <w:rPr>
          <w:szCs w:val="24"/>
          <w:lang w:val="es-CR"/>
        </w:rPr>
      </w:pPr>
      <w:r w:rsidRPr="00A57FD3">
        <w:rPr>
          <w:szCs w:val="24"/>
          <w:lang w:val="es-CR"/>
        </w:rPr>
        <w:t>Francisco Rodríguez Siles</w:t>
      </w:r>
    </w:p>
    <w:p w:rsidR="00A57FD3" w:rsidRPr="00A57FD3" w:rsidRDefault="00A57FD3" w:rsidP="00A57FD3">
      <w:pPr>
        <w:rPr>
          <w:lang w:eastAsia="en-US"/>
        </w:rPr>
      </w:pPr>
      <w:r w:rsidRPr="00A57FD3">
        <w:rPr>
          <w:lang w:eastAsia="en-US"/>
        </w:rPr>
        <w:t>Director Ejecu</w:t>
      </w:r>
      <w:r>
        <w:rPr>
          <w:lang w:eastAsia="en-US"/>
        </w:rPr>
        <w:t xml:space="preserve">tivo </w:t>
      </w:r>
    </w:p>
    <w:p w:rsidR="00FA7ED3" w:rsidRPr="00B11F81" w:rsidRDefault="00A57FD3" w:rsidP="00FA7ED3">
      <w:pPr>
        <w:rPr>
          <w:szCs w:val="24"/>
          <w:lang w:val="es-ES" w:eastAsia="en-US"/>
        </w:rPr>
      </w:pPr>
      <w:r>
        <w:rPr>
          <w:szCs w:val="24"/>
          <w:lang w:val="es-ES" w:eastAsia="en-US"/>
        </w:rPr>
        <w:t>Tribunal Supremo de Elecciones</w:t>
      </w:r>
    </w:p>
    <w:p w:rsidR="007E70EE" w:rsidRPr="00B11F81" w:rsidRDefault="007E70EE" w:rsidP="00FA7ED3">
      <w:pPr>
        <w:rPr>
          <w:szCs w:val="24"/>
          <w:lang w:val="es-ES" w:eastAsia="en-US"/>
        </w:rPr>
      </w:pPr>
    </w:p>
    <w:p w:rsidR="00C10926" w:rsidRPr="00C10926" w:rsidRDefault="00F41160" w:rsidP="00C10926">
      <w:pPr>
        <w:pStyle w:val="Nombredireccininterior"/>
        <w:spacing w:before="240" w:line="240" w:lineRule="auto"/>
        <w:ind w:left="5381" w:hanging="1134"/>
        <w:rPr>
          <w:rFonts w:cs="Arial"/>
          <w:bCs/>
          <w:szCs w:val="24"/>
          <w:lang w:val="es-MX"/>
        </w:rPr>
      </w:pPr>
      <w:r w:rsidRPr="00B11F81">
        <w:rPr>
          <w:rFonts w:cs="Arial"/>
          <w:bCs/>
          <w:szCs w:val="24"/>
          <w:lang w:val="es-MX"/>
        </w:rPr>
        <w:t>ASUNTO:</w:t>
      </w:r>
      <w:r w:rsidRPr="00B11F81">
        <w:rPr>
          <w:rFonts w:cs="Arial"/>
          <w:b/>
          <w:bCs/>
          <w:szCs w:val="24"/>
          <w:lang w:val="es-MX"/>
        </w:rPr>
        <w:tab/>
      </w:r>
      <w:r w:rsidR="00EB51DD">
        <w:rPr>
          <w:rFonts w:cs="Arial"/>
          <w:bCs/>
          <w:szCs w:val="24"/>
          <w:lang w:val="es-MX"/>
        </w:rPr>
        <w:t>Informe sobre valoración de riesgos</w:t>
      </w:r>
      <w:r w:rsidR="00C932BE">
        <w:rPr>
          <w:rFonts w:cs="Arial"/>
          <w:bCs/>
          <w:szCs w:val="24"/>
          <w:lang w:val="es-MX"/>
        </w:rPr>
        <w:t xml:space="preserve"> 201</w:t>
      </w:r>
      <w:r w:rsidR="00C67E09">
        <w:rPr>
          <w:rFonts w:cs="Arial"/>
          <w:bCs/>
          <w:szCs w:val="24"/>
          <w:lang w:val="es-MX"/>
        </w:rPr>
        <w:t>4</w:t>
      </w:r>
      <w:r w:rsidR="00C10926">
        <w:rPr>
          <w:rFonts w:cs="Arial"/>
          <w:bCs/>
          <w:szCs w:val="24"/>
          <w:lang w:val="es-MX"/>
        </w:rPr>
        <w:t>.</w:t>
      </w:r>
    </w:p>
    <w:p w:rsidR="00F41160" w:rsidRPr="009E0384" w:rsidRDefault="00F41160" w:rsidP="009E0384">
      <w:pPr>
        <w:spacing w:before="360" w:line="276" w:lineRule="auto"/>
        <w:jc w:val="both"/>
        <w:rPr>
          <w:rFonts w:cs="Arial"/>
          <w:bCs/>
          <w:iCs/>
          <w:szCs w:val="24"/>
          <w:lang w:val="es-MX"/>
        </w:rPr>
      </w:pPr>
      <w:r w:rsidRPr="009E0384">
        <w:rPr>
          <w:rFonts w:cs="Arial"/>
          <w:bCs/>
          <w:iCs/>
          <w:szCs w:val="24"/>
          <w:lang w:val="es-MX"/>
        </w:rPr>
        <w:t>Estimad</w:t>
      </w:r>
      <w:r w:rsidR="00A57FD3" w:rsidRPr="009E0384">
        <w:rPr>
          <w:rFonts w:cs="Arial"/>
          <w:bCs/>
          <w:iCs/>
          <w:szCs w:val="24"/>
          <w:lang w:val="es-MX"/>
        </w:rPr>
        <w:t>o</w:t>
      </w:r>
      <w:r w:rsidRPr="009E0384">
        <w:rPr>
          <w:rFonts w:cs="Arial"/>
          <w:bCs/>
          <w:iCs/>
          <w:szCs w:val="24"/>
          <w:lang w:val="es-MX"/>
        </w:rPr>
        <w:t xml:space="preserve"> señor:</w:t>
      </w:r>
    </w:p>
    <w:p w:rsidR="00F41160" w:rsidRPr="009E0384" w:rsidRDefault="00F41160" w:rsidP="009E0384">
      <w:pPr>
        <w:spacing w:line="276" w:lineRule="auto"/>
        <w:ind w:firstLine="708"/>
        <w:jc w:val="both"/>
        <w:rPr>
          <w:rFonts w:cs="Arial"/>
          <w:szCs w:val="24"/>
        </w:rPr>
      </w:pPr>
    </w:p>
    <w:p w:rsidR="0002555C" w:rsidRPr="009E0384" w:rsidRDefault="00537958" w:rsidP="009E0384">
      <w:pPr>
        <w:spacing w:line="276" w:lineRule="auto"/>
        <w:jc w:val="both"/>
        <w:rPr>
          <w:rFonts w:cs="Arial"/>
          <w:szCs w:val="24"/>
        </w:rPr>
      </w:pPr>
      <w:r w:rsidRPr="009E0384">
        <w:rPr>
          <w:rFonts w:cs="Arial"/>
          <w:szCs w:val="24"/>
          <w:lang w:val="es-MX"/>
        </w:rPr>
        <w:tab/>
        <w:t>De conformidad con lo establecido por el Superior en</w:t>
      </w:r>
      <w:r w:rsidRPr="009E0384">
        <w:rPr>
          <w:rFonts w:cs="Arial"/>
          <w:szCs w:val="24"/>
        </w:rPr>
        <w:t xml:space="preserve"> </w:t>
      </w:r>
      <w:r w:rsidRPr="009E0384">
        <w:rPr>
          <w:rFonts w:cs="Arial"/>
          <w:b/>
          <w:bCs/>
          <w:szCs w:val="24"/>
        </w:rPr>
        <w:t xml:space="preserve">sesión ordinaria n.º 110-2012, </w:t>
      </w:r>
      <w:r w:rsidRPr="009E0384">
        <w:rPr>
          <w:rFonts w:cs="Arial"/>
          <w:szCs w:val="24"/>
        </w:rPr>
        <w:t xml:space="preserve">celebrada el 20 de diciembre de 2012, comunicado mediante circular n.° </w:t>
      </w:r>
      <w:r w:rsidR="00EB51DD" w:rsidRPr="009E0384">
        <w:rPr>
          <w:rFonts w:cs="Arial"/>
          <w:szCs w:val="24"/>
        </w:rPr>
        <w:t>STSE-0037-2012</w:t>
      </w:r>
      <w:r w:rsidRPr="009E0384">
        <w:rPr>
          <w:rFonts w:cs="Arial"/>
          <w:szCs w:val="24"/>
        </w:rPr>
        <w:t xml:space="preserve">, que refiere que </w:t>
      </w:r>
      <w:r w:rsidRPr="009E0384">
        <w:rPr>
          <w:rFonts w:cs="Arial"/>
          <w:i/>
          <w:szCs w:val="24"/>
        </w:rPr>
        <w:t xml:space="preserve">en </w:t>
      </w:r>
      <w:r w:rsidR="00EB51DD" w:rsidRPr="009E0384">
        <w:rPr>
          <w:rFonts w:cs="Arial"/>
          <w:i/>
          <w:iCs/>
          <w:szCs w:val="24"/>
        </w:rPr>
        <w:t>lo sucesivo y sin excepción, durante el mes de enero de cada año, los Directores institucionales deberán remitir a la Dirección Ejecutiva los respectivos informes de valoración de riesgos –propios y de las dependencias bajo su jerarquía– relativos al ejercicio del año inmediato anterior</w:t>
      </w:r>
      <w:r w:rsidRPr="009E0384">
        <w:rPr>
          <w:rFonts w:cs="Arial"/>
          <w:i/>
          <w:iCs/>
          <w:szCs w:val="24"/>
        </w:rPr>
        <w:t xml:space="preserve">, </w:t>
      </w:r>
      <w:r w:rsidRPr="009E0384">
        <w:rPr>
          <w:rFonts w:cs="Arial"/>
          <w:iCs/>
          <w:szCs w:val="24"/>
        </w:rPr>
        <w:t>a continuación procedo a remitir el citado informe</w:t>
      </w:r>
      <w:r w:rsidR="0002555C" w:rsidRPr="009E0384">
        <w:rPr>
          <w:rFonts w:cs="Arial"/>
          <w:szCs w:val="24"/>
        </w:rPr>
        <w:t xml:space="preserve">, el cual ha sido compilado mediante el seguimiento realizado, para lo cual se indica el avance en el cumplimiento de las medidas de mejora planteadas por las diversas unidades en los planes de acción para mitigar los riesgos relevantes identificados en los procedimientos. </w:t>
      </w:r>
    </w:p>
    <w:p w:rsidR="0002555C" w:rsidRPr="009E0384" w:rsidRDefault="0002555C" w:rsidP="009E0384">
      <w:pPr>
        <w:pStyle w:val="Default"/>
        <w:spacing w:line="276" w:lineRule="auto"/>
        <w:ind w:firstLine="708"/>
        <w:jc w:val="both"/>
      </w:pPr>
    </w:p>
    <w:p w:rsidR="0002555C" w:rsidRPr="009E0384" w:rsidRDefault="0002555C" w:rsidP="009E0384">
      <w:pPr>
        <w:pStyle w:val="Default"/>
        <w:spacing w:line="276" w:lineRule="auto"/>
        <w:ind w:firstLine="708"/>
        <w:jc w:val="both"/>
      </w:pPr>
      <w:r w:rsidRPr="009E0384">
        <w:t xml:space="preserve">Cabe indicar que, la suscrita como cabeza de la Dirección ejerce la supervisión constante sobre el desarrollo de las funciones que se realizan en la oficina, asegurándose de que las labores se desarrollen de conformidad con la normativa y las disposiciones vigentes. Además, la responsabilidad por cada procedimiento, actividad, operación, o acción que se desarrolla está específicamente asignada y comunicada de manera consecuente a todo </w:t>
      </w:r>
      <w:r w:rsidR="00EF0A12" w:rsidRPr="009E0384">
        <w:t>e</w:t>
      </w:r>
      <w:r w:rsidRPr="009E0384">
        <w:t>l</w:t>
      </w:r>
      <w:r w:rsidR="00EF0A12" w:rsidRPr="009E0384">
        <w:t xml:space="preserve"> personal </w:t>
      </w:r>
      <w:r w:rsidRPr="009E0384">
        <w:t>de acuerdo al nivel de cada puesto.</w:t>
      </w:r>
    </w:p>
    <w:p w:rsidR="0002555C" w:rsidRPr="009E0384" w:rsidRDefault="0002555C" w:rsidP="009E0384">
      <w:pPr>
        <w:pStyle w:val="Imagen"/>
        <w:keepNext w:val="0"/>
        <w:spacing w:after="0" w:line="276" w:lineRule="auto"/>
        <w:rPr>
          <w:rFonts w:ascii="Arial" w:hAnsi="Arial" w:cs="Arial"/>
          <w:spacing w:val="0"/>
          <w:szCs w:val="24"/>
        </w:rPr>
      </w:pPr>
    </w:p>
    <w:p w:rsidR="0002555C" w:rsidRPr="009E0384" w:rsidRDefault="0002555C" w:rsidP="009E0384">
      <w:pPr>
        <w:pStyle w:val="Default"/>
        <w:spacing w:line="276" w:lineRule="auto"/>
        <w:ind w:firstLine="708"/>
        <w:jc w:val="both"/>
      </w:pPr>
      <w:r w:rsidRPr="009E0384">
        <w:t>Para tal propósito, se adjunta el reporte del avance de las acciones de mejora de los planes de acción, de acuerdo a los riesgos identificados por cada unidad administrativa según cada procedimiento.</w:t>
      </w:r>
    </w:p>
    <w:p w:rsidR="0002555C" w:rsidRDefault="0002555C" w:rsidP="009E0384">
      <w:pPr>
        <w:pStyle w:val="Imagen"/>
        <w:keepNext w:val="0"/>
        <w:widowControl w:val="0"/>
        <w:spacing w:before="100" w:beforeAutospacing="1" w:line="276" w:lineRule="auto"/>
        <w:ind w:firstLine="709"/>
        <w:rPr>
          <w:rFonts w:ascii="Arial" w:hAnsi="Arial" w:cs="Arial"/>
          <w:spacing w:val="0"/>
          <w:szCs w:val="24"/>
        </w:rPr>
      </w:pPr>
      <w:r w:rsidRPr="009E0384">
        <w:rPr>
          <w:rFonts w:ascii="Arial" w:hAnsi="Arial" w:cs="Arial"/>
          <w:spacing w:val="0"/>
          <w:szCs w:val="24"/>
        </w:rPr>
        <w:t xml:space="preserve">De igual, a continuación se detalla la cantidad de acciones propuestas tanto de </w:t>
      </w:r>
      <w:r w:rsidRPr="009E0384">
        <w:rPr>
          <w:rFonts w:ascii="Arial" w:hAnsi="Arial" w:cs="Arial"/>
          <w:spacing w:val="0"/>
          <w:szCs w:val="24"/>
        </w:rPr>
        <w:lastRenderedPageBreak/>
        <w:t>las oficinas adscrita</w:t>
      </w:r>
      <w:bookmarkStart w:id="0" w:name="_GoBack"/>
      <w:bookmarkEnd w:id="0"/>
      <w:r w:rsidRPr="009E0384">
        <w:rPr>
          <w:rFonts w:ascii="Arial" w:hAnsi="Arial" w:cs="Arial"/>
          <w:spacing w:val="0"/>
          <w:szCs w:val="24"/>
        </w:rPr>
        <w:t>s que cuentan con planes de acción, como de la propia Dirección General de Estrategia Tecnológica y el estado en que se encuentran al cierre del presente informe.</w:t>
      </w:r>
    </w:p>
    <w:p w:rsidR="009848FE" w:rsidRDefault="009848FE" w:rsidP="009848FE">
      <w:pPr>
        <w:pStyle w:val="Descripcin"/>
      </w:pPr>
    </w:p>
    <w:tbl>
      <w:tblPr>
        <w:tblW w:w="9796" w:type="dxa"/>
        <w:tblInd w:w="55" w:type="dxa"/>
        <w:tblCellMar>
          <w:left w:w="70" w:type="dxa"/>
          <w:right w:w="70" w:type="dxa"/>
        </w:tblCellMar>
        <w:tblLook w:val="04A0" w:firstRow="1" w:lastRow="0" w:firstColumn="1" w:lastColumn="0" w:noHBand="0" w:noVBand="1"/>
      </w:tblPr>
      <w:tblGrid>
        <w:gridCol w:w="1669"/>
        <w:gridCol w:w="2174"/>
        <w:gridCol w:w="1984"/>
        <w:gridCol w:w="1985"/>
        <w:gridCol w:w="1984"/>
      </w:tblGrid>
      <w:tr w:rsidR="009848FE" w:rsidRPr="009848FE" w:rsidTr="009848FE">
        <w:trPr>
          <w:trHeight w:val="1215"/>
        </w:trPr>
        <w:tc>
          <w:tcPr>
            <w:tcW w:w="1669" w:type="dxa"/>
            <w:tcBorders>
              <w:top w:val="single" w:sz="8" w:space="0" w:color="000000"/>
              <w:left w:val="single" w:sz="8" w:space="0" w:color="000000"/>
              <w:bottom w:val="single" w:sz="8" w:space="0" w:color="000000"/>
              <w:right w:val="single" w:sz="8" w:space="0" w:color="000000"/>
            </w:tcBorders>
            <w:shd w:val="clear" w:color="000000" w:fill="244062"/>
            <w:vAlign w:val="center"/>
            <w:hideMark/>
          </w:tcPr>
          <w:p w:rsidR="009848FE" w:rsidRPr="009848FE" w:rsidRDefault="009848FE" w:rsidP="009848FE">
            <w:pPr>
              <w:jc w:val="center"/>
              <w:rPr>
                <w:rFonts w:cs="Arial"/>
                <w:b/>
                <w:bCs/>
                <w:color w:val="FFFFFF"/>
                <w:sz w:val="22"/>
                <w:szCs w:val="22"/>
                <w:lang w:eastAsia="es-CR"/>
              </w:rPr>
            </w:pPr>
            <w:r w:rsidRPr="009848FE">
              <w:rPr>
                <w:rFonts w:cs="Arial"/>
                <w:b/>
                <w:bCs/>
                <w:color w:val="FFFFFF"/>
                <w:sz w:val="22"/>
                <w:szCs w:val="22"/>
                <w:lang w:eastAsia="es-CR"/>
              </w:rPr>
              <w:t>Unidad Administrativa</w:t>
            </w:r>
          </w:p>
        </w:tc>
        <w:tc>
          <w:tcPr>
            <w:tcW w:w="2174" w:type="dxa"/>
            <w:tcBorders>
              <w:top w:val="single" w:sz="8" w:space="0" w:color="000000"/>
              <w:left w:val="nil"/>
              <w:bottom w:val="single" w:sz="8" w:space="0" w:color="000000"/>
              <w:right w:val="single" w:sz="8" w:space="0" w:color="000000"/>
            </w:tcBorders>
            <w:shd w:val="clear" w:color="000000" w:fill="244062"/>
            <w:vAlign w:val="center"/>
            <w:hideMark/>
          </w:tcPr>
          <w:p w:rsidR="009848FE" w:rsidRPr="009848FE" w:rsidRDefault="009848FE" w:rsidP="009848FE">
            <w:pPr>
              <w:jc w:val="center"/>
              <w:rPr>
                <w:rFonts w:cs="Arial"/>
                <w:b/>
                <w:bCs/>
                <w:color w:val="FFFFFF"/>
                <w:sz w:val="22"/>
                <w:szCs w:val="22"/>
                <w:lang w:eastAsia="es-CR"/>
              </w:rPr>
            </w:pPr>
            <w:r w:rsidRPr="009848FE">
              <w:rPr>
                <w:rFonts w:cs="Arial"/>
                <w:b/>
                <w:bCs/>
                <w:color w:val="FFFFFF"/>
                <w:sz w:val="22"/>
                <w:szCs w:val="22"/>
                <w:lang w:eastAsia="es-CR"/>
              </w:rPr>
              <w:t>Pendiente</w:t>
            </w:r>
          </w:p>
        </w:tc>
        <w:tc>
          <w:tcPr>
            <w:tcW w:w="1984" w:type="dxa"/>
            <w:tcBorders>
              <w:top w:val="single" w:sz="8" w:space="0" w:color="000000"/>
              <w:left w:val="nil"/>
              <w:bottom w:val="single" w:sz="8" w:space="0" w:color="000000"/>
              <w:right w:val="single" w:sz="8" w:space="0" w:color="000000"/>
            </w:tcBorders>
            <w:shd w:val="clear" w:color="000000" w:fill="244062"/>
            <w:vAlign w:val="center"/>
            <w:hideMark/>
          </w:tcPr>
          <w:p w:rsidR="009848FE" w:rsidRPr="009848FE" w:rsidRDefault="009848FE" w:rsidP="009848FE">
            <w:pPr>
              <w:jc w:val="center"/>
              <w:rPr>
                <w:rFonts w:cs="Arial"/>
                <w:b/>
                <w:bCs/>
                <w:color w:val="FFFFFF"/>
                <w:sz w:val="22"/>
                <w:szCs w:val="22"/>
                <w:lang w:eastAsia="es-CR"/>
              </w:rPr>
            </w:pPr>
            <w:r w:rsidRPr="009848FE">
              <w:rPr>
                <w:rFonts w:cs="Arial"/>
                <w:b/>
                <w:bCs/>
                <w:color w:val="FFFFFF"/>
                <w:sz w:val="22"/>
                <w:szCs w:val="22"/>
                <w:lang w:eastAsia="es-CR"/>
              </w:rPr>
              <w:t>En proceso</w:t>
            </w:r>
          </w:p>
        </w:tc>
        <w:tc>
          <w:tcPr>
            <w:tcW w:w="1985" w:type="dxa"/>
            <w:tcBorders>
              <w:top w:val="single" w:sz="8" w:space="0" w:color="000000"/>
              <w:left w:val="nil"/>
              <w:bottom w:val="single" w:sz="8" w:space="0" w:color="000000"/>
              <w:right w:val="single" w:sz="8" w:space="0" w:color="000000"/>
            </w:tcBorders>
            <w:shd w:val="clear" w:color="000000" w:fill="244062"/>
            <w:vAlign w:val="center"/>
            <w:hideMark/>
          </w:tcPr>
          <w:p w:rsidR="009848FE" w:rsidRPr="009848FE" w:rsidRDefault="009848FE" w:rsidP="009848FE">
            <w:pPr>
              <w:jc w:val="center"/>
              <w:rPr>
                <w:rFonts w:cs="Arial"/>
                <w:b/>
                <w:bCs/>
                <w:color w:val="FFFFFF"/>
                <w:sz w:val="22"/>
                <w:szCs w:val="22"/>
                <w:lang w:eastAsia="es-CR"/>
              </w:rPr>
            </w:pPr>
            <w:r w:rsidRPr="009848FE">
              <w:rPr>
                <w:rFonts w:cs="Arial"/>
                <w:b/>
                <w:bCs/>
                <w:color w:val="FFFFFF"/>
                <w:sz w:val="22"/>
                <w:szCs w:val="22"/>
                <w:lang w:eastAsia="es-CR"/>
              </w:rPr>
              <w:t>Concluidas</w:t>
            </w:r>
          </w:p>
        </w:tc>
        <w:tc>
          <w:tcPr>
            <w:tcW w:w="1984" w:type="dxa"/>
            <w:tcBorders>
              <w:top w:val="single" w:sz="8" w:space="0" w:color="000000"/>
              <w:left w:val="nil"/>
              <w:bottom w:val="single" w:sz="8" w:space="0" w:color="000000"/>
              <w:right w:val="single" w:sz="8" w:space="0" w:color="000000"/>
            </w:tcBorders>
            <w:shd w:val="clear" w:color="000000" w:fill="244062"/>
            <w:vAlign w:val="center"/>
            <w:hideMark/>
          </w:tcPr>
          <w:p w:rsidR="009848FE" w:rsidRPr="009848FE" w:rsidRDefault="009848FE" w:rsidP="009848FE">
            <w:pPr>
              <w:jc w:val="center"/>
              <w:rPr>
                <w:rFonts w:cs="Arial"/>
                <w:b/>
                <w:bCs/>
                <w:color w:val="FFFFFF"/>
                <w:sz w:val="22"/>
                <w:szCs w:val="22"/>
                <w:lang w:eastAsia="es-CR"/>
              </w:rPr>
            </w:pPr>
            <w:r w:rsidRPr="009848FE">
              <w:rPr>
                <w:rFonts w:cs="Arial"/>
                <w:b/>
                <w:bCs/>
                <w:color w:val="FFFFFF"/>
                <w:sz w:val="22"/>
                <w:szCs w:val="22"/>
                <w:lang w:eastAsia="es-CR"/>
              </w:rPr>
              <w:t>Acciones de mejora propuestas</w:t>
            </w:r>
          </w:p>
        </w:tc>
      </w:tr>
      <w:tr w:rsidR="009848FE" w:rsidRPr="009848FE" w:rsidTr="009848FE">
        <w:trPr>
          <w:trHeight w:val="330"/>
        </w:trPr>
        <w:tc>
          <w:tcPr>
            <w:tcW w:w="1669" w:type="dxa"/>
            <w:tcBorders>
              <w:top w:val="nil"/>
              <w:left w:val="single" w:sz="8" w:space="0" w:color="000000"/>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szCs w:val="24"/>
                <w:lang w:eastAsia="es-CR"/>
              </w:rPr>
            </w:pPr>
            <w:r w:rsidRPr="009848FE">
              <w:rPr>
                <w:rFonts w:cs="Arial"/>
                <w:b/>
                <w:bCs/>
                <w:szCs w:val="24"/>
                <w:lang w:eastAsia="es-CR"/>
              </w:rPr>
              <w:t>DGET</w:t>
            </w:r>
          </w:p>
        </w:tc>
        <w:tc>
          <w:tcPr>
            <w:tcW w:w="217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2</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0</w:t>
            </w:r>
          </w:p>
        </w:tc>
        <w:tc>
          <w:tcPr>
            <w:tcW w:w="1985"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4</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6</w:t>
            </w:r>
          </w:p>
        </w:tc>
      </w:tr>
      <w:tr w:rsidR="009848FE" w:rsidRPr="009848FE" w:rsidTr="009848FE">
        <w:trPr>
          <w:trHeight w:val="330"/>
        </w:trPr>
        <w:tc>
          <w:tcPr>
            <w:tcW w:w="1669" w:type="dxa"/>
            <w:tcBorders>
              <w:top w:val="nil"/>
              <w:left w:val="single" w:sz="8" w:space="0" w:color="000000"/>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szCs w:val="24"/>
                <w:lang w:eastAsia="es-CR"/>
              </w:rPr>
            </w:pPr>
            <w:r w:rsidRPr="009848FE">
              <w:rPr>
                <w:rFonts w:cs="Arial"/>
                <w:b/>
                <w:bCs/>
                <w:szCs w:val="24"/>
                <w:lang w:eastAsia="es-CR"/>
              </w:rPr>
              <w:t>DTIC</w:t>
            </w:r>
          </w:p>
        </w:tc>
        <w:tc>
          <w:tcPr>
            <w:tcW w:w="217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0</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0</w:t>
            </w:r>
          </w:p>
        </w:tc>
        <w:tc>
          <w:tcPr>
            <w:tcW w:w="1985"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10</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10</w:t>
            </w:r>
          </w:p>
        </w:tc>
      </w:tr>
      <w:tr w:rsidR="009848FE" w:rsidRPr="009848FE" w:rsidTr="009848FE">
        <w:trPr>
          <w:trHeight w:val="330"/>
        </w:trPr>
        <w:tc>
          <w:tcPr>
            <w:tcW w:w="1669" w:type="dxa"/>
            <w:tcBorders>
              <w:top w:val="nil"/>
              <w:left w:val="single" w:sz="8" w:space="0" w:color="000000"/>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szCs w:val="24"/>
                <w:lang w:eastAsia="es-CR"/>
              </w:rPr>
            </w:pPr>
            <w:r w:rsidRPr="009848FE">
              <w:rPr>
                <w:rFonts w:cs="Arial"/>
                <w:b/>
                <w:bCs/>
                <w:szCs w:val="24"/>
                <w:lang w:eastAsia="es-CR"/>
              </w:rPr>
              <w:t>DCS</w:t>
            </w:r>
          </w:p>
        </w:tc>
        <w:tc>
          <w:tcPr>
            <w:tcW w:w="217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2</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2</w:t>
            </w:r>
          </w:p>
        </w:tc>
        <w:tc>
          <w:tcPr>
            <w:tcW w:w="1985"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0</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4</w:t>
            </w:r>
          </w:p>
        </w:tc>
      </w:tr>
      <w:tr w:rsidR="009848FE" w:rsidRPr="009848FE" w:rsidTr="009848FE">
        <w:trPr>
          <w:trHeight w:val="330"/>
        </w:trPr>
        <w:tc>
          <w:tcPr>
            <w:tcW w:w="1669" w:type="dxa"/>
            <w:tcBorders>
              <w:top w:val="nil"/>
              <w:left w:val="single" w:sz="8" w:space="0" w:color="000000"/>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szCs w:val="24"/>
                <w:lang w:eastAsia="es-CR"/>
              </w:rPr>
            </w:pPr>
            <w:r w:rsidRPr="009848FE">
              <w:rPr>
                <w:rFonts w:cs="Arial"/>
                <w:b/>
                <w:bCs/>
                <w:szCs w:val="24"/>
                <w:lang w:eastAsia="es-CR"/>
              </w:rPr>
              <w:t>PTE</w:t>
            </w:r>
          </w:p>
        </w:tc>
        <w:tc>
          <w:tcPr>
            <w:tcW w:w="217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0</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0</w:t>
            </w:r>
          </w:p>
        </w:tc>
        <w:tc>
          <w:tcPr>
            <w:tcW w:w="1985"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15</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15</w:t>
            </w:r>
          </w:p>
        </w:tc>
      </w:tr>
      <w:tr w:rsidR="009848FE" w:rsidRPr="009848FE" w:rsidTr="009848FE">
        <w:trPr>
          <w:trHeight w:val="330"/>
        </w:trPr>
        <w:tc>
          <w:tcPr>
            <w:tcW w:w="1669" w:type="dxa"/>
            <w:tcBorders>
              <w:top w:val="nil"/>
              <w:left w:val="single" w:sz="8" w:space="0" w:color="000000"/>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szCs w:val="24"/>
                <w:lang w:eastAsia="es-CR"/>
              </w:rPr>
            </w:pPr>
            <w:r w:rsidRPr="009848FE">
              <w:rPr>
                <w:rFonts w:cs="Arial"/>
                <w:b/>
                <w:bCs/>
                <w:szCs w:val="24"/>
                <w:lang w:eastAsia="es-CR"/>
              </w:rPr>
              <w:t>ITI</w:t>
            </w:r>
          </w:p>
        </w:tc>
        <w:tc>
          <w:tcPr>
            <w:tcW w:w="217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4</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0</w:t>
            </w:r>
          </w:p>
        </w:tc>
        <w:tc>
          <w:tcPr>
            <w:tcW w:w="1985"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11</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15</w:t>
            </w:r>
          </w:p>
        </w:tc>
      </w:tr>
      <w:tr w:rsidR="009848FE" w:rsidRPr="009848FE" w:rsidTr="009848FE">
        <w:trPr>
          <w:trHeight w:val="330"/>
        </w:trPr>
        <w:tc>
          <w:tcPr>
            <w:tcW w:w="1669" w:type="dxa"/>
            <w:tcBorders>
              <w:top w:val="nil"/>
              <w:left w:val="single" w:sz="8" w:space="0" w:color="000000"/>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szCs w:val="24"/>
                <w:lang w:eastAsia="es-CR"/>
              </w:rPr>
            </w:pPr>
            <w:r w:rsidRPr="009848FE">
              <w:rPr>
                <w:rFonts w:cs="Arial"/>
                <w:b/>
                <w:bCs/>
                <w:szCs w:val="24"/>
                <w:lang w:eastAsia="es-CR"/>
              </w:rPr>
              <w:t>ISTI</w:t>
            </w:r>
          </w:p>
        </w:tc>
        <w:tc>
          <w:tcPr>
            <w:tcW w:w="217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3</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3</w:t>
            </w:r>
          </w:p>
        </w:tc>
        <w:tc>
          <w:tcPr>
            <w:tcW w:w="1985"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10</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16</w:t>
            </w:r>
          </w:p>
        </w:tc>
      </w:tr>
      <w:tr w:rsidR="009848FE" w:rsidRPr="009848FE" w:rsidTr="009848FE">
        <w:trPr>
          <w:trHeight w:val="330"/>
        </w:trPr>
        <w:tc>
          <w:tcPr>
            <w:tcW w:w="1669" w:type="dxa"/>
            <w:tcBorders>
              <w:top w:val="nil"/>
              <w:left w:val="single" w:sz="8" w:space="0" w:color="000000"/>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szCs w:val="24"/>
                <w:lang w:eastAsia="es-CR"/>
              </w:rPr>
            </w:pPr>
            <w:r w:rsidRPr="009848FE">
              <w:rPr>
                <w:rFonts w:cs="Arial"/>
                <w:b/>
                <w:bCs/>
                <w:szCs w:val="24"/>
                <w:lang w:eastAsia="es-CR"/>
              </w:rPr>
              <w:t>SCTI</w:t>
            </w:r>
          </w:p>
        </w:tc>
        <w:tc>
          <w:tcPr>
            <w:tcW w:w="217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0</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4</w:t>
            </w:r>
          </w:p>
        </w:tc>
        <w:tc>
          <w:tcPr>
            <w:tcW w:w="1985"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18</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22</w:t>
            </w:r>
          </w:p>
        </w:tc>
      </w:tr>
      <w:tr w:rsidR="009848FE" w:rsidRPr="009848FE" w:rsidTr="009848FE">
        <w:trPr>
          <w:trHeight w:val="330"/>
        </w:trPr>
        <w:tc>
          <w:tcPr>
            <w:tcW w:w="1669" w:type="dxa"/>
            <w:tcBorders>
              <w:top w:val="nil"/>
              <w:left w:val="single" w:sz="8" w:space="0" w:color="000000"/>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szCs w:val="24"/>
                <w:lang w:eastAsia="es-CR"/>
              </w:rPr>
            </w:pPr>
            <w:r w:rsidRPr="009848FE">
              <w:rPr>
                <w:rFonts w:cs="Arial"/>
                <w:b/>
                <w:bCs/>
                <w:szCs w:val="24"/>
                <w:lang w:eastAsia="es-CR"/>
              </w:rPr>
              <w:t>RSI</w:t>
            </w:r>
          </w:p>
        </w:tc>
        <w:tc>
          <w:tcPr>
            <w:tcW w:w="217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1</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0</w:t>
            </w:r>
          </w:p>
        </w:tc>
        <w:tc>
          <w:tcPr>
            <w:tcW w:w="1985"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3</w:t>
            </w:r>
          </w:p>
        </w:tc>
        <w:tc>
          <w:tcPr>
            <w:tcW w:w="1984" w:type="dxa"/>
            <w:tcBorders>
              <w:top w:val="nil"/>
              <w:left w:val="nil"/>
              <w:bottom w:val="single" w:sz="8" w:space="0" w:color="000000"/>
              <w:right w:val="single" w:sz="8" w:space="0" w:color="000000"/>
            </w:tcBorders>
            <w:shd w:val="clear" w:color="auto" w:fill="auto"/>
            <w:vAlign w:val="center"/>
            <w:hideMark/>
          </w:tcPr>
          <w:p w:rsidR="009848FE" w:rsidRPr="009848FE" w:rsidRDefault="009848FE" w:rsidP="009848FE">
            <w:pPr>
              <w:jc w:val="center"/>
              <w:rPr>
                <w:rFonts w:cs="Arial"/>
                <w:b/>
                <w:bCs/>
                <w:color w:val="FF0000"/>
                <w:szCs w:val="24"/>
                <w:lang w:eastAsia="es-CR"/>
              </w:rPr>
            </w:pPr>
            <w:r w:rsidRPr="009848FE">
              <w:rPr>
                <w:rFonts w:cs="Arial"/>
                <w:b/>
                <w:bCs/>
                <w:color w:val="FF0000"/>
                <w:szCs w:val="24"/>
                <w:lang w:eastAsia="es-CR"/>
              </w:rPr>
              <w:t>4</w:t>
            </w:r>
          </w:p>
        </w:tc>
      </w:tr>
      <w:tr w:rsidR="009848FE" w:rsidRPr="009848FE" w:rsidTr="009848FE">
        <w:trPr>
          <w:trHeight w:val="645"/>
        </w:trPr>
        <w:tc>
          <w:tcPr>
            <w:tcW w:w="1669" w:type="dxa"/>
            <w:tcBorders>
              <w:top w:val="nil"/>
              <w:left w:val="single" w:sz="8" w:space="0" w:color="000000"/>
              <w:bottom w:val="single" w:sz="8" w:space="0" w:color="000000"/>
              <w:right w:val="single" w:sz="8" w:space="0" w:color="000000"/>
            </w:tcBorders>
            <w:shd w:val="clear" w:color="000000" w:fill="244062"/>
            <w:vAlign w:val="center"/>
            <w:hideMark/>
          </w:tcPr>
          <w:p w:rsidR="009848FE" w:rsidRPr="009848FE" w:rsidRDefault="009848FE" w:rsidP="009848FE">
            <w:pPr>
              <w:jc w:val="right"/>
              <w:rPr>
                <w:rFonts w:cs="Arial"/>
                <w:b/>
                <w:bCs/>
                <w:color w:val="FFFFFF"/>
                <w:szCs w:val="24"/>
                <w:lang w:eastAsia="es-CR"/>
              </w:rPr>
            </w:pPr>
            <w:r w:rsidRPr="009848FE">
              <w:rPr>
                <w:rFonts w:cs="Arial"/>
                <w:b/>
                <w:bCs/>
                <w:color w:val="FFFFFF"/>
                <w:szCs w:val="24"/>
                <w:lang w:eastAsia="es-CR"/>
              </w:rPr>
              <w:t xml:space="preserve">Total General </w:t>
            </w:r>
          </w:p>
        </w:tc>
        <w:tc>
          <w:tcPr>
            <w:tcW w:w="2174" w:type="dxa"/>
            <w:tcBorders>
              <w:top w:val="nil"/>
              <w:left w:val="nil"/>
              <w:bottom w:val="single" w:sz="8" w:space="0" w:color="000000"/>
              <w:right w:val="single" w:sz="8" w:space="0" w:color="000000"/>
            </w:tcBorders>
            <w:shd w:val="clear" w:color="000000" w:fill="244062"/>
            <w:vAlign w:val="center"/>
            <w:hideMark/>
          </w:tcPr>
          <w:p w:rsidR="009848FE" w:rsidRPr="009848FE" w:rsidRDefault="009848FE" w:rsidP="009848FE">
            <w:pPr>
              <w:jc w:val="center"/>
              <w:rPr>
                <w:rFonts w:cs="Arial"/>
                <w:b/>
                <w:bCs/>
                <w:color w:val="FFFFFF"/>
                <w:szCs w:val="24"/>
                <w:lang w:eastAsia="es-CR"/>
              </w:rPr>
            </w:pPr>
            <w:r w:rsidRPr="009848FE">
              <w:rPr>
                <w:rFonts w:cs="Arial"/>
                <w:b/>
                <w:bCs/>
                <w:color w:val="FFFFFF"/>
                <w:szCs w:val="24"/>
                <w:lang w:eastAsia="es-CR"/>
              </w:rPr>
              <w:t>12</w:t>
            </w:r>
          </w:p>
        </w:tc>
        <w:tc>
          <w:tcPr>
            <w:tcW w:w="1984" w:type="dxa"/>
            <w:tcBorders>
              <w:top w:val="nil"/>
              <w:left w:val="nil"/>
              <w:bottom w:val="single" w:sz="8" w:space="0" w:color="000000"/>
              <w:right w:val="single" w:sz="8" w:space="0" w:color="000000"/>
            </w:tcBorders>
            <w:shd w:val="clear" w:color="000000" w:fill="244062"/>
            <w:vAlign w:val="center"/>
            <w:hideMark/>
          </w:tcPr>
          <w:p w:rsidR="009848FE" w:rsidRPr="009848FE" w:rsidRDefault="009848FE" w:rsidP="009848FE">
            <w:pPr>
              <w:jc w:val="center"/>
              <w:rPr>
                <w:rFonts w:cs="Arial"/>
                <w:b/>
                <w:bCs/>
                <w:color w:val="FFFFFF"/>
                <w:szCs w:val="24"/>
                <w:lang w:eastAsia="es-CR"/>
              </w:rPr>
            </w:pPr>
            <w:r w:rsidRPr="009848FE">
              <w:rPr>
                <w:rFonts w:cs="Arial"/>
                <w:b/>
                <w:bCs/>
                <w:color w:val="FFFFFF"/>
                <w:szCs w:val="24"/>
                <w:lang w:eastAsia="es-CR"/>
              </w:rPr>
              <w:t>9</w:t>
            </w:r>
          </w:p>
        </w:tc>
        <w:tc>
          <w:tcPr>
            <w:tcW w:w="1985" w:type="dxa"/>
            <w:tcBorders>
              <w:top w:val="nil"/>
              <w:left w:val="nil"/>
              <w:bottom w:val="single" w:sz="8" w:space="0" w:color="000000"/>
              <w:right w:val="single" w:sz="8" w:space="0" w:color="000000"/>
            </w:tcBorders>
            <w:shd w:val="clear" w:color="000000" w:fill="244062"/>
            <w:vAlign w:val="center"/>
            <w:hideMark/>
          </w:tcPr>
          <w:p w:rsidR="009848FE" w:rsidRPr="009848FE" w:rsidRDefault="009848FE" w:rsidP="009848FE">
            <w:pPr>
              <w:jc w:val="center"/>
              <w:rPr>
                <w:rFonts w:cs="Arial"/>
                <w:b/>
                <w:bCs/>
                <w:color w:val="FFFFFF"/>
                <w:szCs w:val="24"/>
                <w:lang w:eastAsia="es-CR"/>
              </w:rPr>
            </w:pPr>
            <w:r w:rsidRPr="009848FE">
              <w:rPr>
                <w:rFonts w:cs="Arial"/>
                <w:b/>
                <w:bCs/>
                <w:color w:val="FFFFFF"/>
                <w:szCs w:val="24"/>
                <w:lang w:eastAsia="es-CR"/>
              </w:rPr>
              <w:t>71</w:t>
            </w:r>
          </w:p>
        </w:tc>
        <w:tc>
          <w:tcPr>
            <w:tcW w:w="1984" w:type="dxa"/>
            <w:tcBorders>
              <w:top w:val="nil"/>
              <w:left w:val="nil"/>
              <w:bottom w:val="single" w:sz="8" w:space="0" w:color="000000"/>
              <w:right w:val="single" w:sz="8" w:space="0" w:color="000000"/>
            </w:tcBorders>
            <w:shd w:val="clear" w:color="000000" w:fill="244062"/>
            <w:vAlign w:val="center"/>
            <w:hideMark/>
          </w:tcPr>
          <w:p w:rsidR="009848FE" w:rsidRPr="009848FE" w:rsidRDefault="009848FE" w:rsidP="009848FE">
            <w:pPr>
              <w:jc w:val="center"/>
              <w:rPr>
                <w:rFonts w:cs="Arial"/>
                <w:b/>
                <w:bCs/>
                <w:color w:val="FFFFFF"/>
                <w:szCs w:val="24"/>
                <w:lang w:eastAsia="es-CR"/>
              </w:rPr>
            </w:pPr>
            <w:r w:rsidRPr="009848FE">
              <w:rPr>
                <w:rFonts w:cs="Arial"/>
                <w:b/>
                <w:bCs/>
                <w:color w:val="FFFFFF"/>
                <w:szCs w:val="24"/>
                <w:lang w:eastAsia="es-CR"/>
              </w:rPr>
              <w:t>92</w:t>
            </w:r>
          </w:p>
        </w:tc>
      </w:tr>
    </w:tbl>
    <w:p w:rsidR="0002555C" w:rsidRPr="009E0384" w:rsidRDefault="0002555C" w:rsidP="00EF0A12">
      <w:pPr>
        <w:tabs>
          <w:tab w:val="left" w:pos="1305"/>
        </w:tabs>
        <w:suppressAutoHyphens/>
        <w:spacing w:before="100" w:beforeAutospacing="1"/>
        <w:rPr>
          <w:rFonts w:cs="Arial"/>
          <w:i/>
          <w:szCs w:val="24"/>
          <w:lang w:val="es-MX"/>
        </w:rPr>
      </w:pPr>
      <w:r w:rsidRPr="009E0384">
        <w:rPr>
          <w:rFonts w:cs="Arial"/>
          <w:i/>
          <w:szCs w:val="24"/>
          <w:lang w:val="es-MX"/>
        </w:rPr>
        <w:t xml:space="preserve">Fuente: </w:t>
      </w:r>
      <w:r w:rsidR="00EF0A12" w:rsidRPr="009E0384">
        <w:rPr>
          <w:rFonts w:cs="Arial"/>
          <w:i/>
          <w:szCs w:val="24"/>
          <w:lang w:val="es-MX"/>
        </w:rPr>
        <w:t>Dirección General de Estrategia Tecnológica</w:t>
      </w:r>
    </w:p>
    <w:p w:rsidR="0002555C" w:rsidRDefault="0002555C" w:rsidP="009E0384">
      <w:pPr>
        <w:pStyle w:val="Imagen"/>
        <w:keepNext w:val="0"/>
        <w:widowControl w:val="0"/>
        <w:spacing w:before="100" w:beforeAutospacing="1" w:line="276" w:lineRule="auto"/>
        <w:ind w:firstLine="709"/>
        <w:rPr>
          <w:rFonts w:ascii="Arial" w:hAnsi="Arial" w:cs="Arial"/>
          <w:spacing w:val="0"/>
          <w:szCs w:val="24"/>
        </w:rPr>
      </w:pPr>
      <w:r w:rsidRPr="009E0384">
        <w:rPr>
          <w:rFonts w:ascii="Arial" w:hAnsi="Arial" w:cs="Arial"/>
          <w:spacing w:val="0"/>
          <w:szCs w:val="24"/>
        </w:rPr>
        <w:t xml:space="preserve">Del cuadro anterior, se desprende un total de </w:t>
      </w:r>
      <w:r w:rsidR="00EF0A12" w:rsidRPr="009E0384">
        <w:rPr>
          <w:rFonts w:ascii="Arial" w:hAnsi="Arial" w:cs="Arial"/>
          <w:b/>
          <w:spacing w:val="0"/>
          <w:szCs w:val="24"/>
        </w:rPr>
        <w:t>92</w:t>
      </w:r>
      <w:r w:rsidRPr="009E0384">
        <w:rPr>
          <w:rFonts w:ascii="Arial" w:hAnsi="Arial" w:cs="Arial"/>
          <w:spacing w:val="0"/>
          <w:szCs w:val="24"/>
        </w:rPr>
        <w:t xml:space="preserve"> acciones de mejora</w:t>
      </w:r>
      <w:r w:rsidR="00EF0A12" w:rsidRPr="009E0384">
        <w:rPr>
          <w:rFonts w:ascii="Arial" w:hAnsi="Arial" w:cs="Arial"/>
          <w:spacing w:val="0"/>
          <w:szCs w:val="24"/>
        </w:rPr>
        <w:t xml:space="preserve"> propuestas</w:t>
      </w:r>
      <w:r w:rsidRPr="009E0384">
        <w:rPr>
          <w:rFonts w:ascii="Arial" w:hAnsi="Arial" w:cs="Arial"/>
          <w:spacing w:val="0"/>
          <w:szCs w:val="24"/>
        </w:rPr>
        <w:t xml:space="preserve"> que vendrían a minimizar los riesgos en la ejecución de las actividades que realizan para el desarrollo de </w:t>
      </w:r>
      <w:r w:rsidR="00EF0A12" w:rsidRPr="009E0384">
        <w:rPr>
          <w:rFonts w:ascii="Arial" w:hAnsi="Arial" w:cs="Arial"/>
          <w:spacing w:val="0"/>
          <w:szCs w:val="24"/>
        </w:rPr>
        <w:t>las</w:t>
      </w:r>
      <w:r w:rsidRPr="009E0384">
        <w:rPr>
          <w:rFonts w:ascii="Arial" w:hAnsi="Arial" w:cs="Arial"/>
          <w:spacing w:val="0"/>
          <w:szCs w:val="24"/>
        </w:rPr>
        <w:t xml:space="preserve"> funciones. Del total general, se encuentran </w:t>
      </w:r>
      <w:r w:rsidR="00EF0A12" w:rsidRPr="009E0384">
        <w:rPr>
          <w:rFonts w:ascii="Arial" w:hAnsi="Arial" w:cs="Arial"/>
          <w:b/>
          <w:spacing w:val="0"/>
          <w:szCs w:val="24"/>
        </w:rPr>
        <w:t>12</w:t>
      </w:r>
      <w:r w:rsidR="00EF0A12" w:rsidRPr="009E0384">
        <w:rPr>
          <w:rFonts w:ascii="Arial" w:hAnsi="Arial" w:cs="Arial"/>
          <w:spacing w:val="0"/>
          <w:szCs w:val="24"/>
        </w:rPr>
        <w:t xml:space="preserve"> </w:t>
      </w:r>
      <w:r w:rsidRPr="009E0384">
        <w:rPr>
          <w:rFonts w:ascii="Arial" w:hAnsi="Arial" w:cs="Arial"/>
          <w:spacing w:val="0"/>
          <w:szCs w:val="24"/>
        </w:rPr>
        <w:t xml:space="preserve">acciones en condición de “pendiente”, </w:t>
      </w:r>
      <w:r w:rsidR="00EF0A12" w:rsidRPr="009E0384">
        <w:rPr>
          <w:rFonts w:ascii="Arial" w:hAnsi="Arial" w:cs="Arial"/>
          <w:spacing w:val="0"/>
          <w:szCs w:val="24"/>
        </w:rPr>
        <w:t>conforme a las argumentaciones esbozadas en la columna de “situación actual” según documentos anexos</w:t>
      </w:r>
      <w:r w:rsidR="009848FE">
        <w:rPr>
          <w:rFonts w:ascii="Arial" w:hAnsi="Arial" w:cs="Arial"/>
          <w:spacing w:val="0"/>
          <w:szCs w:val="24"/>
        </w:rPr>
        <w:t>, entre ellas que su</w:t>
      </w:r>
      <w:r w:rsidR="009848FE" w:rsidRPr="009848FE">
        <w:rPr>
          <w:rFonts w:ascii="Arial" w:hAnsi="Arial" w:cs="Arial"/>
          <w:spacing w:val="0"/>
          <w:szCs w:val="24"/>
        </w:rPr>
        <w:t xml:space="preserve"> implementación depende de otros factores</w:t>
      </w:r>
      <w:r w:rsidR="009848FE">
        <w:rPr>
          <w:rFonts w:ascii="Arial" w:hAnsi="Arial" w:cs="Arial"/>
          <w:spacing w:val="0"/>
          <w:szCs w:val="24"/>
        </w:rPr>
        <w:t>,</w:t>
      </w:r>
      <w:r w:rsidR="009848FE" w:rsidRPr="009848FE">
        <w:rPr>
          <w:rFonts w:ascii="Arial" w:hAnsi="Arial" w:cs="Arial"/>
          <w:spacing w:val="0"/>
          <w:szCs w:val="24"/>
        </w:rPr>
        <w:t xml:space="preserve"> </w:t>
      </w:r>
      <w:r w:rsidR="009848FE">
        <w:rPr>
          <w:rFonts w:ascii="Arial" w:hAnsi="Arial" w:cs="Arial"/>
          <w:spacing w:val="0"/>
          <w:szCs w:val="24"/>
        </w:rPr>
        <w:t xml:space="preserve">se </w:t>
      </w:r>
      <w:r w:rsidR="009848FE" w:rsidRPr="009848FE">
        <w:rPr>
          <w:rFonts w:ascii="Arial" w:hAnsi="Arial" w:cs="Arial"/>
          <w:spacing w:val="0"/>
          <w:szCs w:val="24"/>
        </w:rPr>
        <w:t>ejecutaría</w:t>
      </w:r>
      <w:r w:rsidR="009848FE">
        <w:rPr>
          <w:rFonts w:ascii="Arial" w:hAnsi="Arial" w:cs="Arial"/>
          <w:spacing w:val="0"/>
          <w:szCs w:val="24"/>
        </w:rPr>
        <w:t>n</w:t>
      </w:r>
      <w:r w:rsidR="009848FE" w:rsidRPr="009848FE">
        <w:rPr>
          <w:rFonts w:ascii="Arial" w:hAnsi="Arial" w:cs="Arial"/>
          <w:spacing w:val="0"/>
          <w:szCs w:val="24"/>
        </w:rPr>
        <w:t xml:space="preserve"> durante el 2015 o bien no ha sido posible por motivo de prioridades y cargas de trabajo</w:t>
      </w:r>
      <w:r w:rsidR="00EF0A12" w:rsidRPr="009E0384">
        <w:rPr>
          <w:rFonts w:ascii="Arial" w:hAnsi="Arial" w:cs="Arial"/>
          <w:spacing w:val="0"/>
          <w:szCs w:val="24"/>
        </w:rPr>
        <w:t xml:space="preserve">. </w:t>
      </w:r>
      <w:r w:rsidRPr="009E0384">
        <w:rPr>
          <w:rFonts w:ascii="Arial" w:hAnsi="Arial" w:cs="Arial"/>
          <w:spacing w:val="0"/>
          <w:szCs w:val="24"/>
        </w:rPr>
        <w:t>Por otro lado, para</w:t>
      </w:r>
      <w:r w:rsidR="00EF0A12" w:rsidRPr="009E0384">
        <w:rPr>
          <w:rFonts w:ascii="Arial" w:hAnsi="Arial" w:cs="Arial"/>
          <w:spacing w:val="0"/>
          <w:szCs w:val="24"/>
        </w:rPr>
        <w:t xml:space="preserve"> </w:t>
      </w:r>
      <w:r w:rsidR="00EF0A12" w:rsidRPr="009E0384">
        <w:rPr>
          <w:rFonts w:ascii="Arial" w:hAnsi="Arial" w:cs="Arial"/>
          <w:b/>
          <w:spacing w:val="0"/>
          <w:szCs w:val="24"/>
        </w:rPr>
        <w:t>9</w:t>
      </w:r>
      <w:r w:rsidRPr="009E0384">
        <w:rPr>
          <w:rFonts w:ascii="Arial" w:hAnsi="Arial" w:cs="Arial"/>
          <w:spacing w:val="0"/>
          <w:szCs w:val="24"/>
        </w:rPr>
        <w:t xml:space="preserve"> acciones se han </w:t>
      </w:r>
      <w:r w:rsidR="00EF0A12" w:rsidRPr="009E0384">
        <w:rPr>
          <w:rFonts w:ascii="Arial" w:hAnsi="Arial" w:cs="Arial"/>
          <w:spacing w:val="0"/>
          <w:szCs w:val="24"/>
        </w:rPr>
        <w:t xml:space="preserve">efectuado </w:t>
      </w:r>
      <w:r w:rsidRPr="009E0384">
        <w:rPr>
          <w:rFonts w:ascii="Arial" w:hAnsi="Arial" w:cs="Arial"/>
          <w:spacing w:val="0"/>
          <w:szCs w:val="24"/>
        </w:rPr>
        <w:t>coordina</w:t>
      </w:r>
      <w:r w:rsidR="00EF0A12" w:rsidRPr="009E0384">
        <w:rPr>
          <w:rFonts w:ascii="Arial" w:hAnsi="Arial" w:cs="Arial"/>
          <w:spacing w:val="0"/>
          <w:szCs w:val="24"/>
        </w:rPr>
        <w:t>ciones</w:t>
      </w:r>
      <w:r w:rsidRPr="009E0384">
        <w:rPr>
          <w:rFonts w:ascii="Arial" w:hAnsi="Arial" w:cs="Arial"/>
          <w:spacing w:val="0"/>
          <w:szCs w:val="24"/>
        </w:rPr>
        <w:t xml:space="preserve"> y se encuentran en proceso para su </w:t>
      </w:r>
      <w:r w:rsidR="00EF0A12" w:rsidRPr="009E0384">
        <w:rPr>
          <w:rFonts w:ascii="Arial" w:hAnsi="Arial" w:cs="Arial"/>
          <w:spacing w:val="0"/>
          <w:szCs w:val="24"/>
        </w:rPr>
        <w:t xml:space="preserve">debida </w:t>
      </w:r>
      <w:r w:rsidRPr="009E0384">
        <w:rPr>
          <w:rFonts w:ascii="Arial" w:hAnsi="Arial" w:cs="Arial"/>
          <w:spacing w:val="0"/>
          <w:szCs w:val="24"/>
        </w:rPr>
        <w:t xml:space="preserve">implementación, </w:t>
      </w:r>
      <w:r w:rsidR="00EF0A12" w:rsidRPr="009E0384">
        <w:rPr>
          <w:rFonts w:ascii="Arial" w:hAnsi="Arial" w:cs="Arial"/>
          <w:spacing w:val="0"/>
          <w:szCs w:val="24"/>
        </w:rPr>
        <w:t xml:space="preserve">de modo que </w:t>
      </w:r>
      <w:r w:rsidRPr="009E0384">
        <w:rPr>
          <w:rFonts w:ascii="Arial" w:hAnsi="Arial" w:cs="Arial"/>
          <w:spacing w:val="0"/>
          <w:szCs w:val="24"/>
        </w:rPr>
        <w:t xml:space="preserve">permitan mejorar las funciones que </w:t>
      </w:r>
      <w:r w:rsidR="00EF0A12" w:rsidRPr="009E0384">
        <w:rPr>
          <w:rFonts w:ascii="Arial" w:hAnsi="Arial" w:cs="Arial"/>
          <w:spacing w:val="0"/>
          <w:szCs w:val="24"/>
        </w:rPr>
        <w:t>se realizan</w:t>
      </w:r>
      <w:r w:rsidRPr="009E0384">
        <w:rPr>
          <w:rFonts w:ascii="Arial" w:hAnsi="Arial" w:cs="Arial"/>
          <w:spacing w:val="0"/>
          <w:szCs w:val="24"/>
        </w:rPr>
        <w:t xml:space="preserve">. Por último, se tiene que </w:t>
      </w:r>
      <w:r w:rsidR="00EF0A12" w:rsidRPr="009E0384">
        <w:rPr>
          <w:rFonts w:ascii="Arial" w:hAnsi="Arial" w:cs="Arial"/>
          <w:b/>
          <w:spacing w:val="0"/>
          <w:szCs w:val="24"/>
        </w:rPr>
        <w:t>71</w:t>
      </w:r>
      <w:r w:rsidR="00EF0A12" w:rsidRPr="009E0384">
        <w:rPr>
          <w:rFonts w:ascii="Arial" w:hAnsi="Arial" w:cs="Arial"/>
          <w:spacing w:val="0"/>
          <w:szCs w:val="24"/>
        </w:rPr>
        <w:t xml:space="preserve"> </w:t>
      </w:r>
      <w:r w:rsidRPr="009E0384">
        <w:rPr>
          <w:rFonts w:ascii="Arial" w:hAnsi="Arial" w:cs="Arial"/>
          <w:spacing w:val="0"/>
          <w:szCs w:val="24"/>
        </w:rPr>
        <w:t xml:space="preserve">acciones se encuentran debidamente implementadas y en funcionamiento que </w:t>
      </w:r>
      <w:r w:rsidRPr="009E0384">
        <w:rPr>
          <w:rFonts w:ascii="Arial" w:hAnsi="Arial" w:cs="Arial"/>
          <w:spacing w:val="0"/>
          <w:szCs w:val="24"/>
        </w:rPr>
        <w:lastRenderedPageBreak/>
        <w:t>permiten optimizar y aumentar la eficiencia y eficacia de las funciones que se ejecutan así como de minimizar los riesgos asociados.</w:t>
      </w:r>
    </w:p>
    <w:p w:rsidR="00F41160" w:rsidRPr="009E0384" w:rsidRDefault="00F41160" w:rsidP="00B11F81">
      <w:pPr>
        <w:suppressAutoHyphens/>
        <w:spacing w:before="480"/>
        <w:ind w:left="4247"/>
        <w:jc w:val="both"/>
        <w:rPr>
          <w:rFonts w:cs="Arial"/>
          <w:szCs w:val="24"/>
          <w:lang w:val="es-MX"/>
        </w:rPr>
      </w:pPr>
      <w:r w:rsidRPr="009E0384">
        <w:rPr>
          <w:rFonts w:cs="Arial"/>
          <w:szCs w:val="24"/>
          <w:lang w:val="es-MX"/>
        </w:rPr>
        <w:t>Atentamente,</w:t>
      </w:r>
    </w:p>
    <w:p w:rsidR="00F41160" w:rsidRPr="009E0384" w:rsidRDefault="00F41160" w:rsidP="00B11F81">
      <w:pPr>
        <w:suppressAutoHyphens/>
        <w:ind w:left="4248"/>
        <w:jc w:val="both"/>
        <w:rPr>
          <w:rFonts w:cs="Arial"/>
          <w:szCs w:val="24"/>
          <w:lang w:val="es-MX"/>
        </w:rPr>
      </w:pPr>
    </w:p>
    <w:p w:rsidR="006E376F" w:rsidRPr="009E0384" w:rsidRDefault="006E376F" w:rsidP="00B11F81">
      <w:pPr>
        <w:suppressAutoHyphens/>
        <w:ind w:left="4248"/>
        <w:jc w:val="both"/>
        <w:rPr>
          <w:rFonts w:cs="Arial"/>
          <w:szCs w:val="24"/>
          <w:lang w:val="es-MX"/>
        </w:rPr>
      </w:pPr>
    </w:p>
    <w:p w:rsidR="00491B96" w:rsidRPr="009E0384" w:rsidRDefault="00491B96" w:rsidP="00B11F81">
      <w:pPr>
        <w:suppressAutoHyphens/>
        <w:ind w:left="4248"/>
        <w:jc w:val="both"/>
        <w:rPr>
          <w:rFonts w:cs="Arial"/>
          <w:szCs w:val="24"/>
          <w:lang w:val="es-MX"/>
        </w:rPr>
      </w:pPr>
    </w:p>
    <w:p w:rsidR="00491B96" w:rsidRPr="009E0384" w:rsidRDefault="00491B96" w:rsidP="00B11F81">
      <w:pPr>
        <w:suppressAutoHyphens/>
        <w:ind w:left="4248"/>
        <w:jc w:val="both"/>
        <w:rPr>
          <w:rFonts w:cs="Arial"/>
          <w:szCs w:val="24"/>
          <w:lang w:val="es-MX"/>
        </w:rPr>
      </w:pPr>
    </w:p>
    <w:p w:rsidR="00F41160" w:rsidRPr="009E0384" w:rsidRDefault="00491B96" w:rsidP="00B11F81">
      <w:pPr>
        <w:pStyle w:val="Ttulo5"/>
        <w:tabs>
          <w:tab w:val="clear" w:pos="709"/>
        </w:tabs>
        <w:ind w:left="4248" w:right="-2"/>
        <w:jc w:val="left"/>
        <w:rPr>
          <w:rFonts w:cs="Arial"/>
          <w:b w:val="0"/>
          <w:i w:val="0"/>
          <w:sz w:val="24"/>
          <w:szCs w:val="24"/>
        </w:rPr>
      </w:pPr>
      <w:r w:rsidRPr="009E0384">
        <w:rPr>
          <w:rFonts w:cs="Arial"/>
          <w:b w:val="0"/>
          <w:i w:val="0"/>
          <w:sz w:val="24"/>
          <w:szCs w:val="24"/>
        </w:rPr>
        <w:t xml:space="preserve">Licda. </w:t>
      </w:r>
      <w:r w:rsidR="005D7587" w:rsidRPr="009E0384">
        <w:rPr>
          <w:rFonts w:cs="Arial"/>
          <w:b w:val="0"/>
          <w:i w:val="0"/>
          <w:sz w:val="24"/>
          <w:szCs w:val="24"/>
        </w:rPr>
        <w:t>Armenia Mas</w:t>
      </w:r>
      <w:r w:rsidR="00AE14CB" w:rsidRPr="009E0384">
        <w:rPr>
          <w:rFonts w:cs="Arial"/>
          <w:b w:val="0"/>
          <w:i w:val="0"/>
          <w:sz w:val="24"/>
          <w:szCs w:val="24"/>
        </w:rPr>
        <w:t>í</w:t>
      </w:r>
      <w:r w:rsidR="005D7587" w:rsidRPr="009E0384">
        <w:rPr>
          <w:rFonts w:cs="Arial"/>
          <w:b w:val="0"/>
          <w:i w:val="0"/>
          <w:sz w:val="24"/>
          <w:szCs w:val="24"/>
        </w:rPr>
        <w:t>s Soto</w:t>
      </w:r>
    </w:p>
    <w:p w:rsidR="00F41160" w:rsidRPr="009E0384" w:rsidRDefault="00F41160" w:rsidP="00B11F81">
      <w:pPr>
        <w:pStyle w:val="Ttulo5"/>
        <w:tabs>
          <w:tab w:val="clear" w:pos="709"/>
        </w:tabs>
        <w:ind w:left="4248" w:right="-2"/>
        <w:jc w:val="left"/>
        <w:rPr>
          <w:rFonts w:cs="Arial"/>
          <w:b w:val="0"/>
          <w:i w:val="0"/>
          <w:iCs/>
          <w:sz w:val="24"/>
          <w:szCs w:val="24"/>
        </w:rPr>
      </w:pPr>
      <w:r w:rsidRPr="009E0384">
        <w:rPr>
          <w:rFonts w:cs="Arial"/>
          <w:b w:val="0"/>
          <w:i w:val="0"/>
          <w:sz w:val="24"/>
          <w:szCs w:val="24"/>
        </w:rPr>
        <w:t>Director</w:t>
      </w:r>
      <w:r w:rsidR="005D7587" w:rsidRPr="009E0384">
        <w:rPr>
          <w:rFonts w:cs="Arial"/>
          <w:b w:val="0"/>
          <w:i w:val="0"/>
          <w:sz w:val="24"/>
          <w:szCs w:val="24"/>
        </w:rPr>
        <w:t>a</w:t>
      </w:r>
      <w:r w:rsidRPr="009E0384">
        <w:rPr>
          <w:rFonts w:cs="Arial"/>
          <w:b w:val="0"/>
          <w:i w:val="0"/>
          <w:sz w:val="24"/>
          <w:szCs w:val="24"/>
        </w:rPr>
        <w:t xml:space="preserve"> General</w:t>
      </w:r>
      <w:r w:rsidR="005D7587" w:rsidRPr="009E0384">
        <w:rPr>
          <w:rFonts w:cs="Arial"/>
          <w:b w:val="0"/>
          <w:i w:val="0"/>
          <w:sz w:val="24"/>
          <w:szCs w:val="24"/>
        </w:rPr>
        <w:t xml:space="preserve"> a.i.</w:t>
      </w:r>
    </w:p>
    <w:p w:rsidR="006E376F" w:rsidRPr="009E0384" w:rsidRDefault="006E376F" w:rsidP="00F41160">
      <w:pPr>
        <w:spacing w:line="276" w:lineRule="auto"/>
        <w:jc w:val="both"/>
        <w:rPr>
          <w:rFonts w:cs="Arial"/>
          <w:szCs w:val="24"/>
        </w:rPr>
      </w:pPr>
    </w:p>
    <w:p w:rsidR="00491B96" w:rsidRPr="009E0384" w:rsidRDefault="00491B96" w:rsidP="00F41160">
      <w:pPr>
        <w:spacing w:line="276" w:lineRule="auto"/>
        <w:jc w:val="both"/>
        <w:rPr>
          <w:rFonts w:cs="Arial"/>
          <w:szCs w:val="24"/>
        </w:rPr>
      </w:pPr>
    </w:p>
    <w:p w:rsidR="00491B96" w:rsidRDefault="00491B96" w:rsidP="00F41160">
      <w:pPr>
        <w:spacing w:line="276" w:lineRule="auto"/>
        <w:jc w:val="both"/>
        <w:rPr>
          <w:rFonts w:cs="Arial"/>
          <w:sz w:val="18"/>
        </w:rPr>
      </w:pPr>
    </w:p>
    <w:p w:rsidR="00F41160" w:rsidRDefault="005D7587" w:rsidP="00F41160">
      <w:pPr>
        <w:spacing w:line="276" w:lineRule="auto"/>
        <w:jc w:val="both"/>
        <w:rPr>
          <w:rFonts w:cs="Arial"/>
          <w:sz w:val="18"/>
        </w:rPr>
      </w:pPr>
      <w:r w:rsidRPr="00291A42">
        <w:rPr>
          <w:rFonts w:cs="Arial"/>
          <w:sz w:val="18"/>
        </w:rPr>
        <w:t>AMS</w:t>
      </w:r>
      <w:r w:rsidR="00097886">
        <w:rPr>
          <w:rFonts w:cs="Arial"/>
          <w:sz w:val="18"/>
        </w:rPr>
        <w:t>/mem</w:t>
      </w:r>
      <w:r w:rsidR="00B3628B">
        <w:rPr>
          <w:rFonts w:cs="Arial"/>
          <w:sz w:val="18"/>
        </w:rPr>
        <w:t>c</w:t>
      </w:r>
    </w:p>
    <w:p w:rsidR="009E0384" w:rsidRDefault="009E0384" w:rsidP="00F41160">
      <w:pPr>
        <w:spacing w:line="276" w:lineRule="auto"/>
        <w:jc w:val="both"/>
        <w:rPr>
          <w:rFonts w:cs="Arial"/>
          <w:sz w:val="18"/>
        </w:rPr>
      </w:pPr>
    </w:p>
    <w:p w:rsidR="009E0384" w:rsidRPr="00291A42" w:rsidRDefault="009E0384" w:rsidP="00F41160">
      <w:pPr>
        <w:spacing w:line="276" w:lineRule="auto"/>
        <w:jc w:val="both"/>
        <w:rPr>
          <w:rFonts w:cs="Arial"/>
          <w:sz w:val="18"/>
        </w:rPr>
      </w:pPr>
      <w:r>
        <w:rPr>
          <w:rFonts w:cs="Arial"/>
          <w:sz w:val="18"/>
        </w:rPr>
        <w:t>Adj/.</w:t>
      </w:r>
      <w:r>
        <w:rPr>
          <w:rFonts w:cs="Arial"/>
          <w:sz w:val="18"/>
        </w:rPr>
        <w:tab/>
      </w:r>
      <w:r w:rsidR="0057466B">
        <w:rPr>
          <w:rFonts w:cs="Arial"/>
          <w:sz w:val="18"/>
        </w:rPr>
        <w:t>Lo indicado (digital)</w:t>
      </w:r>
    </w:p>
    <w:sectPr w:rsidR="009E0384" w:rsidRPr="00291A42" w:rsidSect="00754DB3">
      <w:headerReference w:type="default" r:id="rId8"/>
      <w:footerReference w:type="even" r:id="rId9"/>
      <w:footerReference w:type="default" r:id="rId10"/>
      <w:headerReference w:type="first" r:id="rId11"/>
      <w:footerReference w:type="first" r:id="rId12"/>
      <w:pgSz w:w="12240" w:h="15840" w:code="1"/>
      <w:pgMar w:top="1418" w:right="1418" w:bottom="1588" w:left="1418" w:header="851" w:footer="42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98E" w:rsidRDefault="0005798E">
      <w:r>
        <w:separator/>
      </w:r>
    </w:p>
  </w:endnote>
  <w:endnote w:type="continuationSeparator" w:id="0">
    <w:p w:rsidR="0005798E" w:rsidRDefault="00057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FrizQuadrata BT">
    <w:altName w:val="Lucida Sans Unicode"/>
    <w:charset w:val="00"/>
    <w:family w:val="swiss"/>
    <w:pitch w:val="variable"/>
    <w:sig w:usb0="00000087" w:usb1="00000000" w:usb2="00000000" w:usb3="00000000" w:csb0="0000001B"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288" w:rsidRDefault="006B228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6B2288" w:rsidRDefault="006B228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0BE" w:rsidRPr="00774499" w:rsidRDefault="004550BE" w:rsidP="004550BE">
    <w:pPr>
      <w:pBdr>
        <w:top w:val="single" w:sz="4" w:space="1" w:color="auto"/>
      </w:pBdr>
      <w:jc w:val="center"/>
      <w:rPr>
        <w:rFonts w:cs="Arial"/>
        <w:b/>
        <w:sz w:val="20"/>
      </w:rPr>
    </w:pPr>
    <w:r>
      <w:rPr>
        <w:rFonts w:cs="Arial"/>
        <w:b/>
        <w:sz w:val="20"/>
      </w:rPr>
      <w:t>Dirección General de Estrategia Tecnológica</w:t>
    </w:r>
  </w:p>
  <w:p w:rsidR="004550BE" w:rsidRPr="00774499" w:rsidRDefault="004550BE" w:rsidP="004550BE">
    <w:pPr>
      <w:jc w:val="center"/>
      <w:rPr>
        <w:rFonts w:cs="Arial"/>
        <w:sz w:val="20"/>
      </w:rPr>
    </w:pPr>
    <w:r w:rsidRPr="00774499">
      <w:rPr>
        <w:rFonts w:cs="Arial"/>
        <w:sz w:val="20"/>
      </w:rPr>
      <w:t>Costado oeste del Parque Nacional, Apdo. 2163-1000, San José, Costa Rica</w:t>
    </w:r>
  </w:p>
  <w:p w:rsidR="004550BE" w:rsidRPr="00FD5C6D" w:rsidRDefault="004550BE" w:rsidP="004550BE">
    <w:pPr>
      <w:jc w:val="center"/>
      <w:rPr>
        <w:rFonts w:cs="Arial"/>
        <w:sz w:val="20"/>
        <w:lang w:val="pt-BR"/>
      </w:rPr>
    </w:pPr>
    <w:r w:rsidRPr="00774499">
      <w:rPr>
        <w:rFonts w:cs="Arial"/>
        <w:sz w:val="20"/>
        <w:lang w:val="es-ES"/>
      </w:rPr>
      <w:t xml:space="preserve">Teléfono: </w:t>
    </w:r>
    <w:r w:rsidRPr="00B45619">
      <w:rPr>
        <w:rFonts w:cs="Arial"/>
        <w:sz w:val="20"/>
        <w:lang w:val="pt-BR"/>
      </w:rPr>
      <w:t>2287-5</w:t>
    </w:r>
    <w:r>
      <w:rPr>
        <w:rFonts w:cs="Arial"/>
        <w:sz w:val="20"/>
        <w:lang w:val="pt-BR"/>
      </w:rPr>
      <w:t xml:space="preserve">881 / Ext.(uso interno): 3331 </w:t>
    </w:r>
    <w:r w:rsidRPr="00774499">
      <w:rPr>
        <w:rFonts w:cs="Arial"/>
        <w:sz w:val="20"/>
        <w:lang w:val="es-ES"/>
      </w:rPr>
      <w:t xml:space="preserve">• Fax: </w:t>
    </w:r>
    <w:r w:rsidRPr="004550BE">
      <w:rPr>
        <w:rFonts w:cs="Arial"/>
        <w:sz w:val="20"/>
        <w:lang w:val="es-ES"/>
      </w:rPr>
      <w:t>2287</w:t>
    </w:r>
    <w:r>
      <w:rPr>
        <w:rFonts w:cs="Arial"/>
        <w:sz w:val="20"/>
        <w:lang w:val="es-ES"/>
      </w:rPr>
      <w:t>-</w:t>
    </w:r>
    <w:r w:rsidRPr="004550BE">
      <w:rPr>
        <w:rFonts w:cs="Arial"/>
        <w:sz w:val="20"/>
        <w:lang w:val="es-ES"/>
      </w:rPr>
      <w:t>5701</w:t>
    </w:r>
    <w:r>
      <w:rPr>
        <w:rFonts w:cs="Arial"/>
        <w:sz w:val="20"/>
        <w:lang w:val="es-ES"/>
      </w:rPr>
      <w:t xml:space="preserve"> </w:t>
    </w:r>
    <w:r w:rsidRPr="00774499">
      <w:rPr>
        <w:rFonts w:cs="Arial"/>
        <w:sz w:val="20"/>
        <w:lang w:val="es-ES"/>
      </w:rPr>
      <w:t>•</w:t>
    </w:r>
    <w:r>
      <w:rPr>
        <w:rFonts w:cs="Arial"/>
        <w:sz w:val="20"/>
        <w:lang w:val="es-ES"/>
      </w:rPr>
      <w:t xml:space="preserve"> E-mail: </w:t>
    </w:r>
    <w:r w:rsidR="00FC21EF">
      <w:rPr>
        <w:rFonts w:cs="Arial"/>
        <w:sz w:val="20"/>
        <w:lang w:val="es-ES"/>
      </w:rPr>
      <w:t>amasis</w:t>
    </w:r>
    <w:r>
      <w:rPr>
        <w:rFonts w:cs="Arial"/>
        <w:sz w:val="20"/>
        <w:lang w:val="es-ES"/>
      </w:rPr>
      <w:t>@tse.go.cr</w:t>
    </w:r>
  </w:p>
  <w:p w:rsidR="006B2288" w:rsidRPr="0083303D" w:rsidRDefault="006B2288" w:rsidP="007D17DC">
    <w:pPr>
      <w:pStyle w:val="Piedepgina"/>
      <w:jc w:val="center"/>
      <w:rPr>
        <w:lang w:val="pt-B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176" w:rsidRPr="00774499" w:rsidRDefault="00AD6176" w:rsidP="00AD6176">
    <w:pPr>
      <w:pBdr>
        <w:top w:val="single" w:sz="4" w:space="1" w:color="auto"/>
      </w:pBdr>
      <w:jc w:val="center"/>
      <w:rPr>
        <w:rFonts w:cs="Arial"/>
        <w:b/>
        <w:sz w:val="20"/>
      </w:rPr>
    </w:pPr>
    <w:r>
      <w:rPr>
        <w:rFonts w:cs="Arial"/>
        <w:b/>
        <w:sz w:val="20"/>
      </w:rPr>
      <w:t>Dirección General de Estrategia Tecnológica</w:t>
    </w:r>
  </w:p>
  <w:p w:rsidR="00AD6176" w:rsidRPr="00774499" w:rsidRDefault="00AD6176" w:rsidP="00AD6176">
    <w:pPr>
      <w:jc w:val="center"/>
      <w:rPr>
        <w:rFonts w:cs="Arial"/>
        <w:sz w:val="20"/>
      </w:rPr>
    </w:pPr>
    <w:r w:rsidRPr="00774499">
      <w:rPr>
        <w:rFonts w:cs="Arial"/>
        <w:sz w:val="20"/>
      </w:rPr>
      <w:t>Costado oeste del Parque Nacional, Apdo. 2163-1000, San José, Costa Rica</w:t>
    </w:r>
  </w:p>
  <w:p w:rsidR="00AD6176" w:rsidRPr="00FD5C6D" w:rsidRDefault="00AD6176" w:rsidP="00AD6176">
    <w:pPr>
      <w:jc w:val="center"/>
      <w:rPr>
        <w:rFonts w:cs="Arial"/>
        <w:sz w:val="20"/>
        <w:lang w:val="pt-BR"/>
      </w:rPr>
    </w:pPr>
    <w:r w:rsidRPr="00774499">
      <w:rPr>
        <w:rFonts w:cs="Arial"/>
        <w:sz w:val="20"/>
        <w:lang w:val="es-ES"/>
      </w:rPr>
      <w:t xml:space="preserve">Teléfono: </w:t>
    </w:r>
    <w:r w:rsidR="007C6848" w:rsidRPr="00B45619">
      <w:rPr>
        <w:rFonts w:cs="Arial"/>
        <w:sz w:val="20"/>
        <w:lang w:val="pt-BR"/>
      </w:rPr>
      <w:t>2287-5</w:t>
    </w:r>
    <w:r w:rsidR="007C6848">
      <w:rPr>
        <w:rFonts w:cs="Arial"/>
        <w:sz w:val="20"/>
        <w:lang w:val="pt-BR"/>
      </w:rPr>
      <w:t xml:space="preserve">881 / Ext.(uso interno): 3331 </w:t>
    </w:r>
    <w:r w:rsidRPr="00774499">
      <w:rPr>
        <w:rFonts w:cs="Arial"/>
        <w:sz w:val="20"/>
        <w:lang w:val="es-ES"/>
      </w:rPr>
      <w:t xml:space="preserve">• Fax: </w:t>
    </w:r>
    <w:r w:rsidR="004550BE" w:rsidRPr="004550BE">
      <w:rPr>
        <w:rFonts w:cs="Arial"/>
        <w:sz w:val="20"/>
        <w:lang w:val="es-ES"/>
      </w:rPr>
      <w:t>2287</w:t>
    </w:r>
    <w:r w:rsidR="004550BE">
      <w:rPr>
        <w:rFonts w:cs="Arial"/>
        <w:sz w:val="20"/>
        <w:lang w:val="es-ES"/>
      </w:rPr>
      <w:t>-</w:t>
    </w:r>
    <w:r w:rsidR="004550BE" w:rsidRPr="004550BE">
      <w:rPr>
        <w:rFonts w:cs="Arial"/>
        <w:sz w:val="20"/>
        <w:lang w:val="es-ES"/>
      </w:rPr>
      <w:t>5701</w:t>
    </w:r>
    <w:r w:rsidR="004550BE">
      <w:rPr>
        <w:rFonts w:cs="Arial"/>
        <w:sz w:val="20"/>
        <w:lang w:val="es-ES"/>
      </w:rPr>
      <w:t xml:space="preserve"> </w:t>
    </w:r>
    <w:r w:rsidRPr="00774499">
      <w:rPr>
        <w:rFonts w:cs="Arial"/>
        <w:sz w:val="20"/>
        <w:lang w:val="es-ES"/>
      </w:rPr>
      <w:t>•</w:t>
    </w:r>
    <w:r>
      <w:rPr>
        <w:rFonts w:cs="Arial"/>
        <w:sz w:val="20"/>
        <w:lang w:val="es-ES"/>
      </w:rPr>
      <w:t xml:space="preserve"> E-mail: </w:t>
    </w:r>
    <w:r w:rsidR="005B4B98">
      <w:rPr>
        <w:rFonts w:cs="Arial"/>
        <w:sz w:val="20"/>
        <w:lang w:val="es-ES"/>
      </w:rPr>
      <w:t>amasis</w:t>
    </w:r>
    <w:r>
      <w:rPr>
        <w:rFonts w:cs="Arial"/>
        <w:sz w:val="20"/>
        <w:lang w:val="es-ES"/>
      </w:rPr>
      <w:t>@tse.go.cr</w:t>
    </w:r>
  </w:p>
  <w:p w:rsidR="006B2288" w:rsidRPr="00AD6176" w:rsidRDefault="006B2288" w:rsidP="00F100CF">
    <w:pPr>
      <w:pStyle w:val="Piedepgina"/>
      <w:jc w:val="center"/>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98E" w:rsidRDefault="0005798E">
      <w:r>
        <w:separator/>
      </w:r>
    </w:p>
  </w:footnote>
  <w:footnote w:type="continuationSeparator" w:id="0">
    <w:p w:rsidR="0005798E" w:rsidRDefault="000579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288" w:rsidRPr="00D805AB" w:rsidRDefault="003B01A0" w:rsidP="00BF220C">
    <w:pPr>
      <w:tabs>
        <w:tab w:val="left" w:pos="5387"/>
      </w:tabs>
      <w:ind w:right="-2"/>
      <w:jc w:val="right"/>
      <w:rPr>
        <w:rFonts w:ascii="Tahoma" w:hAnsi="Tahoma" w:cs="Tahoma"/>
        <w:b/>
        <w:bCs/>
        <w:sz w:val="26"/>
        <w:szCs w:val="26"/>
      </w:rPr>
    </w:pPr>
    <w:r>
      <w:rPr>
        <w:noProof/>
        <w:lang w:eastAsia="es-CR"/>
      </w:rPr>
      <w:drawing>
        <wp:anchor distT="0" distB="0" distL="114300" distR="114300" simplePos="0" relativeHeight="251657216" behindDoc="1" locked="0" layoutInCell="1" allowOverlap="1" wp14:anchorId="1247B9F8" wp14:editId="64B611AB">
          <wp:simplePos x="0" y="0"/>
          <wp:positionH relativeFrom="column">
            <wp:posOffset>-48895</wp:posOffset>
          </wp:positionH>
          <wp:positionV relativeFrom="paragraph">
            <wp:posOffset>-194945</wp:posOffset>
          </wp:positionV>
          <wp:extent cx="1554480" cy="909320"/>
          <wp:effectExtent l="0" t="0" r="7620" b="5080"/>
          <wp:wrapTopAndBottom/>
          <wp:docPr id="3" name="Imagen 1" descr="logo TSE 400 p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TSE 400 pi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9093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11BA" w:rsidRDefault="000C11BA" w:rsidP="001D25AE">
    <w:pPr>
      <w:pStyle w:val="Nombredireccininterior"/>
      <w:spacing w:before="240" w:line="240" w:lineRule="auto"/>
      <w:rPr>
        <w:rFonts w:cs="Arial"/>
        <w:sz w:val="20"/>
        <w:lang w:val="es-CR"/>
      </w:rPr>
    </w:pPr>
  </w:p>
  <w:p w:rsidR="000C11BA" w:rsidRDefault="000C11BA" w:rsidP="001D25AE">
    <w:pPr>
      <w:pStyle w:val="Nombredireccininterior"/>
      <w:spacing w:before="240" w:line="240" w:lineRule="auto"/>
      <w:rPr>
        <w:rFonts w:cs="Arial"/>
        <w:sz w:val="20"/>
        <w:lang w:val="es-CR"/>
      </w:rPr>
    </w:pPr>
  </w:p>
  <w:p w:rsidR="006B2288" w:rsidRPr="00702B40" w:rsidRDefault="00EF0A12" w:rsidP="001D25AE">
    <w:pPr>
      <w:pStyle w:val="Nombredireccininterior"/>
      <w:spacing w:before="240" w:line="240" w:lineRule="auto"/>
      <w:rPr>
        <w:rFonts w:cs="Arial"/>
        <w:sz w:val="20"/>
        <w:lang w:val="es-CR"/>
      </w:rPr>
    </w:pPr>
    <w:r>
      <w:rPr>
        <w:rFonts w:cs="Arial"/>
        <w:sz w:val="20"/>
        <w:lang w:val="es-CR"/>
      </w:rPr>
      <w:t>30</w:t>
    </w:r>
    <w:r w:rsidR="00F41160">
      <w:rPr>
        <w:rFonts w:cs="Arial"/>
        <w:sz w:val="20"/>
        <w:lang w:val="es-CR"/>
      </w:rPr>
      <w:t xml:space="preserve"> de </w:t>
    </w:r>
    <w:r>
      <w:rPr>
        <w:rFonts w:cs="Arial"/>
        <w:sz w:val="20"/>
        <w:lang w:val="es-CR"/>
      </w:rPr>
      <w:t>enero</w:t>
    </w:r>
    <w:r w:rsidR="00F41160">
      <w:rPr>
        <w:rFonts w:cs="Arial"/>
        <w:sz w:val="20"/>
        <w:lang w:val="es-CR"/>
      </w:rPr>
      <w:t xml:space="preserve"> de 201</w:t>
    </w:r>
    <w:r>
      <w:rPr>
        <w:rFonts w:cs="Arial"/>
        <w:sz w:val="20"/>
        <w:lang w:val="es-CR"/>
      </w:rPr>
      <w:t>5</w:t>
    </w:r>
  </w:p>
  <w:p w:rsidR="006B2288" w:rsidRPr="00702B40" w:rsidRDefault="00AD6176" w:rsidP="00D805AB">
    <w:pPr>
      <w:pStyle w:val="Nombredireccininterior"/>
      <w:spacing w:before="0" w:line="240" w:lineRule="auto"/>
      <w:rPr>
        <w:rFonts w:cs="Arial"/>
        <w:bCs/>
        <w:sz w:val="20"/>
        <w:lang w:val="pt-BR"/>
      </w:rPr>
    </w:pPr>
    <w:r>
      <w:rPr>
        <w:rFonts w:cs="Arial"/>
        <w:bCs/>
        <w:sz w:val="20"/>
        <w:lang w:val="pt-BR"/>
      </w:rPr>
      <w:t>DGET</w:t>
    </w:r>
    <w:r w:rsidR="006B2288" w:rsidRPr="00702B40">
      <w:rPr>
        <w:rFonts w:cs="Arial"/>
        <w:bCs/>
        <w:sz w:val="20"/>
        <w:lang w:val="pt-BR"/>
      </w:rPr>
      <w:t>-</w:t>
    </w:r>
    <w:r w:rsidR="002B004D">
      <w:rPr>
        <w:rFonts w:cs="Arial"/>
        <w:bCs/>
        <w:sz w:val="20"/>
        <w:lang w:val="pt-BR"/>
      </w:rPr>
      <w:t>035-</w:t>
    </w:r>
    <w:r w:rsidR="001C1611" w:rsidRPr="00702B40">
      <w:rPr>
        <w:rFonts w:cs="Arial"/>
        <w:bCs/>
        <w:sz w:val="20"/>
        <w:lang w:val="pt-BR"/>
      </w:rPr>
      <w:t>20</w:t>
    </w:r>
    <w:r w:rsidR="00F41160">
      <w:rPr>
        <w:sz w:val="20"/>
      </w:rPr>
      <w:t>1</w:t>
    </w:r>
    <w:r w:rsidR="00EF0A12">
      <w:rPr>
        <w:sz w:val="20"/>
      </w:rPr>
      <w:t>5</w:t>
    </w:r>
  </w:p>
  <w:p w:rsidR="006B2288" w:rsidRPr="00702B40" w:rsidRDefault="00F41160" w:rsidP="00D805AB">
    <w:pPr>
      <w:pStyle w:val="Nombredireccininterior"/>
      <w:spacing w:before="0" w:line="240" w:lineRule="auto"/>
      <w:rPr>
        <w:rFonts w:cs="Arial"/>
        <w:sz w:val="20"/>
        <w:lang w:val="es-CR"/>
      </w:rPr>
    </w:pPr>
    <w:r>
      <w:rPr>
        <w:rFonts w:cs="Arial"/>
        <w:sz w:val="20"/>
        <w:lang w:val="es-CR"/>
      </w:rPr>
      <w:t xml:space="preserve">Lic. </w:t>
    </w:r>
    <w:r w:rsidR="00DD28B0">
      <w:rPr>
        <w:rFonts w:cs="Arial"/>
        <w:sz w:val="20"/>
        <w:lang w:val="es-CR"/>
      </w:rPr>
      <w:t>Francisco Rodríguez Siles</w:t>
    </w:r>
  </w:p>
  <w:p w:rsidR="006B2288" w:rsidRPr="00702B40" w:rsidRDefault="006B2288" w:rsidP="00D805AB">
    <w:pPr>
      <w:rPr>
        <w:rFonts w:cs="Arial"/>
        <w:sz w:val="20"/>
      </w:rPr>
    </w:pPr>
    <w:r w:rsidRPr="00702B40">
      <w:rPr>
        <w:rFonts w:cs="Arial"/>
        <w:sz w:val="20"/>
      </w:rPr>
      <w:t xml:space="preserve">Página:  </w:t>
    </w:r>
    <w:r w:rsidRPr="00702B40">
      <w:rPr>
        <w:rStyle w:val="Nmerodepgina"/>
        <w:rFonts w:cs="Arial"/>
        <w:sz w:val="20"/>
      </w:rPr>
      <w:fldChar w:fldCharType="begin"/>
    </w:r>
    <w:r w:rsidRPr="00F41160">
      <w:rPr>
        <w:rStyle w:val="Nmerodepgina"/>
        <w:rFonts w:cs="Arial"/>
        <w:sz w:val="20"/>
        <w:lang w:val="es-CR"/>
      </w:rPr>
      <w:instrText xml:space="preserve"> PAGE </w:instrText>
    </w:r>
    <w:r w:rsidRPr="00702B40">
      <w:rPr>
        <w:rStyle w:val="Nmerodepgina"/>
        <w:rFonts w:cs="Arial"/>
        <w:sz w:val="20"/>
      </w:rPr>
      <w:fldChar w:fldCharType="separate"/>
    </w:r>
    <w:r w:rsidR="002B004D">
      <w:rPr>
        <w:rStyle w:val="Nmerodepgina"/>
        <w:rFonts w:cs="Arial"/>
        <w:noProof/>
        <w:sz w:val="20"/>
        <w:lang w:val="es-CR"/>
      </w:rPr>
      <w:t>3</w:t>
    </w:r>
    <w:r w:rsidRPr="00702B40">
      <w:rPr>
        <w:rStyle w:val="Nmerodepgina"/>
        <w:rFonts w:cs="Arial"/>
        <w:sz w:val="20"/>
      </w:rPr>
      <w:fldChar w:fldCharType="end"/>
    </w:r>
  </w:p>
  <w:p w:rsidR="006B2288" w:rsidRDefault="006B2288" w:rsidP="00B33413">
    <w:pPr>
      <w:tabs>
        <w:tab w:val="left" w:pos="5245"/>
      </w:tabs>
      <w:ind w:right="-2"/>
      <w:jc w:val="both"/>
      <w:rPr>
        <w:rFonts w:ascii="Tahoma" w:hAnsi="Tahoma" w:cs="Tahoma"/>
        <w:b/>
        <w:bCs/>
      </w:rPr>
    </w:pPr>
  </w:p>
  <w:p w:rsidR="003B3C0D" w:rsidRPr="003B3C0D" w:rsidRDefault="003B3C0D" w:rsidP="00B33413">
    <w:pPr>
      <w:tabs>
        <w:tab w:val="left" w:pos="5245"/>
      </w:tabs>
      <w:ind w:right="-2"/>
      <w:jc w:val="both"/>
      <w:rPr>
        <w:rFonts w:ascii="Tahoma" w:hAnsi="Tahoma" w:cs="Tahoma"/>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288" w:rsidRDefault="003B01A0" w:rsidP="00BF220C">
    <w:pPr>
      <w:pStyle w:val="Encabezado"/>
      <w:jc w:val="right"/>
    </w:pPr>
    <w:r>
      <w:rPr>
        <w:noProof/>
        <w:lang w:eastAsia="es-CR"/>
      </w:rPr>
      <w:drawing>
        <wp:anchor distT="0" distB="0" distL="114300" distR="114300" simplePos="0" relativeHeight="251658240" behindDoc="1" locked="0" layoutInCell="1" allowOverlap="1" wp14:anchorId="581326CD" wp14:editId="71C460D5">
          <wp:simplePos x="0" y="0"/>
          <wp:positionH relativeFrom="column">
            <wp:posOffset>-17145</wp:posOffset>
          </wp:positionH>
          <wp:positionV relativeFrom="paragraph">
            <wp:posOffset>-69215</wp:posOffset>
          </wp:positionV>
          <wp:extent cx="1554480" cy="909320"/>
          <wp:effectExtent l="0" t="0" r="7620" b="5080"/>
          <wp:wrapTopAndBottom/>
          <wp:docPr id="14" name="Imagen 14" descr="logo TSE 400 p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 TSE 400 pi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9093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205A5"/>
    <w:multiLevelType w:val="hybridMultilevel"/>
    <w:tmpl w:val="512676A8"/>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nsid w:val="08E315DB"/>
    <w:multiLevelType w:val="hybridMultilevel"/>
    <w:tmpl w:val="3A9AA15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DCE5518"/>
    <w:multiLevelType w:val="hybridMultilevel"/>
    <w:tmpl w:val="4A60B320"/>
    <w:lvl w:ilvl="0" w:tplc="88162E7A">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3">
    <w:nsid w:val="129B6D4B"/>
    <w:multiLevelType w:val="multilevel"/>
    <w:tmpl w:val="E7E49BC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4C86301"/>
    <w:multiLevelType w:val="hybridMultilevel"/>
    <w:tmpl w:val="667E8766"/>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5">
    <w:nsid w:val="1BC228BA"/>
    <w:multiLevelType w:val="hybridMultilevel"/>
    <w:tmpl w:val="4686E370"/>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6">
    <w:nsid w:val="227A4D4A"/>
    <w:multiLevelType w:val="hybridMultilevel"/>
    <w:tmpl w:val="849E4162"/>
    <w:lvl w:ilvl="0" w:tplc="140A000F">
      <w:start w:val="1"/>
      <w:numFmt w:val="decimal"/>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7">
    <w:nsid w:val="26857B2F"/>
    <w:multiLevelType w:val="hybridMultilevel"/>
    <w:tmpl w:val="B636B2C2"/>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8">
    <w:nsid w:val="2ADD2DE4"/>
    <w:multiLevelType w:val="hybridMultilevel"/>
    <w:tmpl w:val="37147BD6"/>
    <w:lvl w:ilvl="0" w:tplc="140A000F">
      <w:start w:val="1"/>
      <w:numFmt w:val="decimal"/>
      <w:lvlText w:val="%1."/>
      <w:lvlJc w:val="left"/>
      <w:pPr>
        <w:ind w:left="360" w:hanging="360"/>
      </w:pPr>
      <w:rPr>
        <w:rFonts w:hint="default"/>
      </w:rPr>
    </w:lvl>
    <w:lvl w:ilvl="1" w:tplc="140A0019">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9">
    <w:nsid w:val="2D8D2FA0"/>
    <w:multiLevelType w:val="hybridMultilevel"/>
    <w:tmpl w:val="B484C56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2EF450C"/>
    <w:multiLevelType w:val="hybridMultilevel"/>
    <w:tmpl w:val="6CD81EFE"/>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55D5FCA"/>
    <w:multiLevelType w:val="hybridMultilevel"/>
    <w:tmpl w:val="BD026F56"/>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2">
    <w:nsid w:val="37DA53FC"/>
    <w:multiLevelType w:val="hybridMultilevel"/>
    <w:tmpl w:val="AF62DADA"/>
    <w:lvl w:ilvl="0" w:tplc="C71060EC">
      <w:start w:val="1"/>
      <w:numFmt w:val="lowerLetter"/>
      <w:lvlText w:val="%1)"/>
      <w:lvlJc w:val="left"/>
      <w:pPr>
        <w:tabs>
          <w:tab w:val="num" w:pos="1410"/>
        </w:tabs>
        <w:ind w:left="1410" w:hanging="705"/>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3">
    <w:nsid w:val="42C53F70"/>
    <w:multiLevelType w:val="hybridMultilevel"/>
    <w:tmpl w:val="508EF26A"/>
    <w:lvl w:ilvl="0" w:tplc="50DC6766">
      <w:start w:val="3"/>
      <w:numFmt w:val="lowerLetter"/>
      <w:lvlText w:val="%1."/>
      <w:lvlJc w:val="left"/>
      <w:pPr>
        <w:tabs>
          <w:tab w:val="num" w:pos="930"/>
        </w:tabs>
        <w:ind w:left="930" w:hanging="57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45B90F1A"/>
    <w:multiLevelType w:val="hybridMultilevel"/>
    <w:tmpl w:val="0E08CB8C"/>
    <w:lvl w:ilvl="0" w:tplc="140A0001">
      <w:start w:val="1"/>
      <w:numFmt w:val="bullet"/>
      <w:lvlText w:val=""/>
      <w:lvlJc w:val="left"/>
      <w:pPr>
        <w:ind w:left="360" w:hanging="360"/>
      </w:pPr>
      <w:rPr>
        <w:rFonts w:ascii="Symbol" w:hAnsi="Symbol" w:hint="default"/>
      </w:rPr>
    </w:lvl>
    <w:lvl w:ilvl="1" w:tplc="140A0003">
      <w:start w:val="1"/>
      <w:numFmt w:val="bullet"/>
      <w:lvlText w:val="o"/>
      <w:lvlJc w:val="left"/>
      <w:pPr>
        <w:ind w:left="1080" w:hanging="360"/>
      </w:pPr>
      <w:rPr>
        <w:rFonts w:ascii="Courier New" w:hAnsi="Courier New" w:cs="Courier New" w:hint="default"/>
      </w:rPr>
    </w:lvl>
    <w:lvl w:ilvl="2" w:tplc="140A0005">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5">
    <w:nsid w:val="4A880FEC"/>
    <w:multiLevelType w:val="hybridMultilevel"/>
    <w:tmpl w:val="8F14671C"/>
    <w:lvl w:ilvl="0" w:tplc="3FB2E966">
      <w:numFmt w:val="bullet"/>
      <w:lvlText w:val="-"/>
      <w:lvlJc w:val="left"/>
      <w:pPr>
        <w:ind w:left="450" w:hanging="360"/>
      </w:pPr>
      <w:rPr>
        <w:rFonts w:ascii="Calibri" w:eastAsia="Calibri" w:hAnsi="Calibri" w:cs="Times New Roman" w:hint="default"/>
      </w:rPr>
    </w:lvl>
    <w:lvl w:ilvl="1" w:tplc="140A0003">
      <w:start w:val="1"/>
      <w:numFmt w:val="bullet"/>
      <w:lvlText w:val="o"/>
      <w:lvlJc w:val="left"/>
      <w:pPr>
        <w:ind w:left="1170" w:hanging="360"/>
      </w:pPr>
      <w:rPr>
        <w:rFonts w:ascii="Courier New" w:hAnsi="Courier New" w:cs="Courier New" w:hint="default"/>
      </w:rPr>
    </w:lvl>
    <w:lvl w:ilvl="2" w:tplc="140A0005">
      <w:start w:val="1"/>
      <w:numFmt w:val="bullet"/>
      <w:lvlText w:val=""/>
      <w:lvlJc w:val="left"/>
      <w:pPr>
        <w:ind w:left="1890" w:hanging="360"/>
      </w:pPr>
      <w:rPr>
        <w:rFonts w:ascii="Wingdings" w:hAnsi="Wingdings" w:hint="default"/>
      </w:rPr>
    </w:lvl>
    <w:lvl w:ilvl="3" w:tplc="140A0001">
      <w:start w:val="1"/>
      <w:numFmt w:val="bullet"/>
      <w:lvlText w:val=""/>
      <w:lvlJc w:val="left"/>
      <w:pPr>
        <w:ind w:left="2610" w:hanging="360"/>
      </w:pPr>
      <w:rPr>
        <w:rFonts w:ascii="Symbol" w:hAnsi="Symbol" w:hint="default"/>
      </w:rPr>
    </w:lvl>
    <w:lvl w:ilvl="4" w:tplc="140A0003">
      <w:start w:val="1"/>
      <w:numFmt w:val="bullet"/>
      <w:lvlText w:val="o"/>
      <w:lvlJc w:val="left"/>
      <w:pPr>
        <w:ind w:left="3330" w:hanging="360"/>
      </w:pPr>
      <w:rPr>
        <w:rFonts w:ascii="Courier New" w:hAnsi="Courier New" w:cs="Courier New" w:hint="default"/>
      </w:rPr>
    </w:lvl>
    <w:lvl w:ilvl="5" w:tplc="140A0005">
      <w:start w:val="1"/>
      <w:numFmt w:val="bullet"/>
      <w:lvlText w:val=""/>
      <w:lvlJc w:val="left"/>
      <w:pPr>
        <w:ind w:left="4050" w:hanging="360"/>
      </w:pPr>
      <w:rPr>
        <w:rFonts w:ascii="Wingdings" w:hAnsi="Wingdings" w:hint="default"/>
      </w:rPr>
    </w:lvl>
    <w:lvl w:ilvl="6" w:tplc="140A0001">
      <w:start w:val="1"/>
      <w:numFmt w:val="bullet"/>
      <w:lvlText w:val=""/>
      <w:lvlJc w:val="left"/>
      <w:pPr>
        <w:ind w:left="4770" w:hanging="360"/>
      </w:pPr>
      <w:rPr>
        <w:rFonts w:ascii="Symbol" w:hAnsi="Symbol" w:hint="default"/>
      </w:rPr>
    </w:lvl>
    <w:lvl w:ilvl="7" w:tplc="140A0003">
      <w:start w:val="1"/>
      <w:numFmt w:val="bullet"/>
      <w:lvlText w:val="o"/>
      <w:lvlJc w:val="left"/>
      <w:pPr>
        <w:ind w:left="5490" w:hanging="360"/>
      </w:pPr>
      <w:rPr>
        <w:rFonts w:ascii="Courier New" w:hAnsi="Courier New" w:cs="Courier New" w:hint="default"/>
      </w:rPr>
    </w:lvl>
    <w:lvl w:ilvl="8" w:tplc="140A0005">
      <w:start w:val="1"/>
      <w:numFmt w:val="bullet"/>
      <w:lvlText w:val=""/>
      <w:lvlJc w:val="left"/>
      <w:pPr>
        <w:ind w:left="6210" w:hanging="360"/>
      </w:pPr>
      <w:rPr>
        <w:rFonts w:ascii="Wingdings" w:hAnsi="Wingdings" w:hint="default"/>
      </w:rPr>
    </w:lvl>
  </w:abstractNum>
  <w:abstractNum w:abstractNumId="16">
    <w:nsid w:val="529A19D5"/>
    <w:multiLevelType w:val="hybridMultilevel"/>
    <w:tmpl w:val="785241FA"/>
    <w:lvl w:ilvl="0" w:tplc="140A0001">
      <w:start w:val="1"/>
      <w:numFmt w:val="bullet"/>
      <w:lvlText w:val=""/>
      <w:lvlJc w:val="left"/>
      <w:pPr>
        <w:ind w:left="1068" w:hanging="360"/>
      </w:pPr>
      <w:rPr>
        <w:rFonts w:ascii="Symbol" w:hAnsi="Symbol"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17">
    <w:nsid w:val="5948675C"/>
    <w:multiLevelType w:val="hybridMultilevel"/>
    <w:tmpl w:val="EA9E5C18"/>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nsid w:val="5A053C53"/>
    <w:multiLevelType w:val="hybridMultilevel"/>
    <w:tmpl w:val="E390CA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5A6823B2"/>
    <w:multiLevelType w:val="hybridMultilevel"/>
    <w:tmpl w:val="AFA03AD2"/>
    <w:lvl w:ilvl="0" w:tplc="954850E4">
      <w:start w:val="1"/>
      <w:numFmt w:val="decimal"/>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0">
    <w:nsid w:val="5B175C37"/>
    <w:multiLevelType w:val="singleLevel"/>
    <w:tmpl w:val="0C0A000F"/>
    <w:lvl w:ilvl="0">
      <w:start w:val="1"/>
      <w:numFmt w:val="decimal"/>
      <w:lvlText w:val="%1."/>
      <w:lvlJc w:val="left"/>
      <w:pPr>
        <w:tabs>
          <w:tab w:val="num" w:pos="360"/>
        </w:tabs>
        <w:ind w:left="360" w:hanging="360"/>
      </w:pPr>
    </w:lvl>
  </w:abstractNum>
  <w:abstractNum w:abstractNumId="21">
    <w:nsid w:val="5C753E74"/>
    <w:multiLevelType w:val="hybridMultilevel"/>
    <w:tmpl w:val="01F2DF96"/>
    <w:lvl w:ilvl="0" w:tplc="BACEF9F0">
      <w:start w:val="3"/>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22">
    <w:nsid w:val="63B73C86"/>
    <w:multiLevelType w:val="hybridMultilevel"/>
    <w:tmpl w:val="7794E8AE"/>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23">
    <w:nsid w:val="65E12B5C"/>
    <w:multiLevelType w:val="multilevel"/>
    <w:tmpl w:val="A63E4238"/>
    <w:lvl w:ilvl="0">
      <w:start w:val="8"/>
      <w:numFmt w:val="upperRoman"/>
      <w:lvlText w:val="%1."/>
      <w:lvlJc w:val="right"/>
      <w:pPr>
        <w:ind w:left="1428" w:hanging="720"/>
      </w:pPr>
      <w:rPr>
        <w:rFonts w:hint="default"/>
      </w:rPr>
    </w:lvl>
    <w:lvl w:ilvl="1">
      <w:start w:val="1"/>
      <w:numFmt w:val="decimal"/>
      <w:isLgl/>
      <w:lvlText w:val="%1.%2"/>
      <w:lvlJc w:val="left"/>
      <w:pPr>
        <w:ind w:left="217" w:hanging="360"/>
      </w:pPr>
      <w:rPr>
        <w:rFonts w:hint="default"/>
      </w:rPr>
    </w:lvl>
    <w:lvl w:ilvl="2">
      <w:start w:val="1"/>
      <w:numFmt w:val="decimal"/>
      <w:isLgl/>
      <w:lvlText w:val="%1.%2.%3"/>
      <w:lvlJc w:val="left"/>
      <w:pPr>
        <w:ind w:left="653" w:hanging="720"/>
      </w:pPr>
      <w:rPr>
        <w:rFonts w:hint="default"/>
      </w:rPr>
    </w:lvl>
    <w:lvl w:ilvl="3">
      <w:start w:val="1"/>
      <w:numFmt w:val="decimal"/>
      <w:isLgl/>
      <w:lvlText w:val="%1.%2.%3.%4"/>
      <w:lvlJc w:val="left"/>
      <w:pPr>
        <w:ind w:left="653" w:hanging="720"/>
      </w:pPr>
      <w:rPr>
        <w:rFonts w:hint="default"/>
      </w:rPr>
    </w:lvl>
    <w:lvl w:ilvl="4">
      <w:start w:val="1"/>
      <w:numFmt w:val="decimal"/>
      <w:isLgl/>
      <w:lvlText w:val="%1.%2.%3.%4.%5"/>
      <w:lvlJc w:val="left"/>
      <w:pPr>
        <w:ind w:left="1013" w:hanging="1080"/>
      </w:pPr>
      <w:rPr>
        <w:rFonts w:hint="default"/>
      </w:rPr>
    </w:lvl>
    <w:lvl w:ilvl="5">
      <w:start w:val="1"/>
      <w:numFmt w:val="decimal"/>
      <w:isLgl/>
      <w:lvlText w:val="%1.%2.%3.%4.%5.%6"/>
      <w:lvlJc w:val="left"/>
      <w:pPr>
        <w:ind w:left="1013" w:hanging="1080"/>
      </w:pPr>
      <w:rPr>
        <w:rFonts w:hint="default"/>
      </w:rPr>
    </w:lvl>
    <w:lvl w:ilvl="6">
      <w:start w:val="1"/>
      <w:numFmt w:val="decimal"/>
      <w:isLgl/>
      <w:lvlText w:val="%1.%2.%3.%4.%5.%6.%7"/>
      <w:lvlJc w:val="left"/>
      <w:pPr>
        <w:ind w:left="1373" w:hanging="1440"/>
      </w:pPr>
      <w:rPr>
        <w:rFonts w:hint="default"/>
      </w:rPr>
    </w:lvl>
    <w:lvl w:ilvl="7">
      <w:start w:val="1"/>
      <w:numFmt w:val="decimal"/>
      <w:isLgl/>
      <w:lvlText w:val="%1.%2.%3.%4.%5.%6.%7.%8"/>
      <w:lvlJc w:val="left"/>
      <w:pPr>
        <w:ind w:left="1373" w:hanging="1440"/>
      </w:pPr>
      <w:rPr>
        <w:rFonts w:hint="default"/>
      </w:rPr>
    </w:lvl>
    <w:lvl w:ilvl="8">
      <w:start w:val="1"/>
      <w:numFmt w:val="decimal"/>
      <w:isLgl/>
      <w:lvlText w:val="%1.%2.%3.%4.%5.%6.%7.%8.%9"/>
      <w:lvlJc w:val="left"/>
      <w:pPr>
        <w:ind w:left="1733" w:hanging="1800"/>
      </w:pPr>
      <w:rPr>
        <w:rFonts w:hint="default"/>
      </w:rPr>
    </w:lvl>
  </w:abstractNum>
  <w:abstractNum w:abstractNumId="24">
    <w:nsid w:val="70385492"/>
    <w:multiLevelType w:val="hybridMultilevel"/>
    <w:tmpl w:val="401245AC"/>
    <w:lvl w:ilvl="0" w:tplc="140A0001">
      <w:start w:val="1"/>
      <w:numFmt w:val="bullet"/>
      <w:lvlText w:val=""/>
      <w:lvlJc w:val="left"/>
      <w:pPr>
        <w:ind w:left="1068" w:hanging="360"/>
      </w:pPr>
      <w:rPr>
        <w:rFonts w:ascii="Symbol" w:hAnsi="Symbol"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25">
    <w:nsid w:val="7318369A"/>
    <w:multiLevelType w:val="multilevel"/>
    <w:tmpl w:val="E7E49BC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762A7563"/>
    <w:multiLevelType w:val="hybridMultilevel"/>
    <w:tmpl w:val="21785A3C"/>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num w:numId="1">
    <w:abstractNumId w:val="20"/>
  </w:num>
  <w:num w:numId="2">
    <w:abstractNumId w:val="21"/>
  </w:num>
  <w:num w:numId="3">
    <w:abstractNumId w:val="12"/>
  </w:num>
  <w:num w:numId="4">
    <w:abstractNumId w:val="13"/>
  </w:num>
  <w:num w:numId="5">
    <w:abstractNumId w:val="7"/>
  </w:num>
  <w:num w:numId="6">
    <w:abstractNumId w:val="19"/>
  </w:num>
  <w:num w:numId="7">
    <w:abstractNumId w:val="0"/>
  </w:num>
  <w:num w:numId="8">
    <w:abstractNumId w:val="6"/>
  </w:num>
  <w:num w:numId="9">
    <w:abstractNumId w:val="24"/>
  </w:num>
  <w:num w:numId="10">
    <w:abstractNumId w:val="10"/>
  </w:num>
  <w:num w:numId="11">
    <w:abstractNumId w:val="2"/>
  </w:num>
  <w:num w:numId="12">
    <w:abstractNumId w:val="23"/>
  </w:num>
  <w:num w:numId="13">
    <w:abstractNumId w:val="17"/>
  </w:num>
  <w:num w:numId="14">
    <w:abstractNumId w:val="22"/>
  </w:num>
  <w:num w:numId="15">
    <w:abstractNumId w:val="18"/>
  </w:num>
  <w:num w:numId="16">
    <w:abstractNumId w:val="14"/>
  </w:num>
  <w:num w:numId="17">
    <w:abstractNumId w:val="1"/>
  </w:num>
  <w:num w:numId="18">
    <w:abstractNumId w:val="15"/>
  </w:num>
  <w:num w:numId="19">
    <w:abstractNumId w:val="5"/>
  </w:num>
  <w:num w:numId="20">
    <w:abstractNumId w:val="26"/>
  </w:num>
  <w:num w:numId="21">
    <w:abstractNumId w:val="9"/>
  </w:num>
  <w:num w:numId="22">
    <w:abstractNumId w:val="16"/>
  </w:num>
  <w:num w:numId="23">
    <w:abstractNumId w:val="4"/>
  </w:num>
  <w:num w:numId="24">
    <w:abstractNumId w:val="8"/>
  </w:num>
  <w:num w:numId="25">
    <w:abstractNumId w:val="25"/>
  </w:num>
  <w:num w:numId="26">
    <w:abstractNumId w:val="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activeWritingStyle w:appName="MSWord" w:lang="pt-B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red,gray"/>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1A0"/>
    <w:rsid w:val="00012F1C"/>
    <w:rsid w:val="0002555C"/>
    <w:rsid w:val="000324D2"/>
    <w:rsid w:val="00041B90"/>
    <w:rsid w:val="00042AB4"/>
    <w:rsid w:val="00050C1E"/>
    <w:rsid w:val="0005798E"/>
    <w:rsid w:val="00060DB9"/>
    <w:rsid w:val="000617A8"/>
    <w:rsid w:val="00062CDA"/>
    <w:rsid w:val="00064055"/>
    <w:rsid w:val="000716C8"/>
    <w:rsid w:val="00071C39"/>
    <w:rsid w:val="000742C4"/>
    <w:rsid w:val="00080743"/>
    <w:rsid w:val="00080AE8"/>
    <w:rsid w:val="00084066"/>
    <w:rsid w:val="000874E5"/>
    <w:rsid w:val="000901B4"/>
    <w:rsid w:val="00093104"/>
    <w:rsid w:val="0009576D"/>
    <w:rsid w:val="0009736A"/>
    <w:rsid w:val="00097886"/>
    <w:rsid w:val="000B204B"/>
    <w:rsid w:val="000B4467"/>
    <w:rsid w:val="000C007E"/>
    <w:rsid w:val="000C11BA"/>
    <w:rsid w:val="000C277F"/>
    <w:rsid w:val="000D28EA"/>
    <w:rsid w:val="000D4889"/>
    <w:rsid w:val="000D6410"/>
    <w:rsid w:val="000F023A"/>
    <w:rsid w:val="000F28E2"/>
    <w:rsid w:val="000F47C5"/>
    <w:rsid w:val="000F6119"/>
    <w:rsid w:val="00101D35"/>
    <w:rsid w:val="00107FEC"/>
    <w:rsid w:val="0011032C"/>
    <w:rsid w:val="00110602"/>
    <w:rsid w:val="001131EF"/>
    <w:rsid w:val="001133AA"/>
    <w:rsid w:val="00116A5A"/>
    <w:rsid w:val="00122BFB"/>
    <w:rsid w:val="0013358E"/>
    <w:rsid w:val="00134B60"/>
    <w:rsid w:val="00142FF8"/>
    <w:rsid w:val="00150431"/>
    <w:rsid w:val="0015799D"/>
    <w:rsid w:val="0016030E"/>
    <w:rsid w:val="00161020"/>
    <w:rsid w:val="00165F5E"/>
    <w:rsid w:val="00166BA7"/>
    <w:rsid w:val="00166F61"/>
    <w:rsid w:val="00167311"/>
    <w:rsid w:val="0017020E"/>
    <w:rsid w:val="001723A0"/>
    <w:rsid w:val="00174BE3"/>
    <w:rsid w:val="00180FDB"/>
    <w:rsid w:val="00183829"/>
    <w:rsid w:val="00184BDA"/>
    <w:rsid w:val="0018604D"/>
    <w:rsid w:val="00190964"/>
    <w:rsid w:val="001914BE"/>
    <w:rsid w:val="0019353C"/>
    <w:rsid w:val="00197ACD"/>
    <w:rsid w:val="00197B86"/>
    <w:rsid w:val="001A01CD"/>
    <w:rsid w:val="001A5B00"/>
    <w:rsid w:val="001A754B"/>
    <w:rsid w:val="001B088E"/>
    <w:rsid w:val="001B561A"/>
    <w:rsid w:val="001C1611"/>
    <w:rsid w:val="001C1994"/>
    <w:rsid w:val="001C2EB3"/>
    <w:rsid w:val="001D02E1"/>
    <w:rsid w:val="001D1096"/>
    <w:rsid w:val="001D230F"/>
    <w:rsid w:val="001D25AE"/>
    <w:rsid w:val="001D54B8"/>
    <w:rsid w:val="001D57B8"/>
    <w:rsid w:val="001E2B6E"/>
    <w:rsid w:val="001E5E9F"/>
    <w:rsid w:val="001F0701"/>
    <w:rsid w:val="001F1564"/>
    <w:rsid w:val="001F2B11"/>
    <w:rsid w:val="001F41F4"/>
    <w:rsid w:val="001F657C"/>
    <w:rsid w:val="001F7CC9"/>
    <w:rsid w:val="0021185D"/>
    <w:rsid w:val="0021339D"/>
    <w:rsid w:val="0022734E"/>
    <w:rsid w:val="00240F10"/>
    <w:rsid w:val="0024643F"/>
    <w:rsid w:val="00252C4C"/>
    <w:rsid w:val="00254319"/>
    <w:rsid w:val="002666FA"/>
    <w:rsid w:val="002671BA"/>
    <w:rsid w:val="00275192"/>
    <w:rsid w:val="00276734"/>
    <w:rsid w:val="00276EAE"/>
    <w:rsid w:val="0028095D"/>
    <w:rsid w:val="00287910"/>
    <w:rsid w:val="00291A42"/>
    <w:rsid w:val="002973D7"/>
    <w:rsid w:val="002A1B4A"/>
    <w:rsid w:val="002B004D"/>
    <w:rsid w:val="002B02DD"/>
    <w:rsid w:val="002B592E"/>
    <w:rsid w:val="002C15CC"/>
    <w:rsid w:val="002C4891"/>
    <w:rsid w:val="002C7889"/>
    <w:rsid w:val="002D062D"/>
    <w:rsid w:val="002D3310"/>
    <w:rsid w:val="002D39A5"/>
    <w:rsid w:val="002D74D9"/>
    <w:rsid w:val="002E2D8B"/>
    <w:rsid w:val="002E75C5"/>
    <w:rsid w:val="002F79EB"/>
    <w:rsid w:val="00301C49"/>
    <w:rsid w:val="003029F6"/>
    <w:rsid w:val="00312F7C"/>
    <w:rsid w:val="00315C36"/>
    <w:rsid w:val="00331306"/>
    <w:rsid w:val="00341C8C"/>
    <w:rsid w:val="00341D6A"/>
    <w:rsid w:val="003421A7"/>
    <w:rsid w:val="00342DA6"/>
    <w:rsid w:val="003437BF"/>
    <w:rsid w:val="00347A3B"/>
    <w:rsid w:val="00351857"/>
    <w:rsid w:val="00357209"/>
    <w:rsid w:val="0035781E"/>
    <w:rsid w:val="003666AA"/>
    <w:rsid w:val="0037307E"/>
    <w:rsid w:val="00376BDA"/>
    <w:rsid w:val="00387FC5"/>
    <w:rsid w:val="0039073A"/>
    <w:rsid w:val="00394C18"/>
    <w:rsid w:val="003A51F1"/>
    <w:rsid w:val="003B01A0"/>
    <w:rsid w:val="003B0A57"/>
    <w:rsid w:val="003B16E8"/>
    <w:rsid w:val="003B2C30"/>
    <w:rsid w:val="003B3C0D"/>
    <w:rsid w:val="003B50B8"/>
    <w:rsid w:val="003C5A58"/>
    <w:rsid w:val="003D17E8"/>
    <w:rsid w:val="003D40CE"/>
    <w:rsid w:val="003D60A7"/>
    <w:rsid w:val="003E27DE"/>
    <w:rsid w:val="003F0BB7"/>
    <w:rsid w:val="003F4369"/>
    <w:rsid w:val="003F6142"/>
    <w:rsid w:val="003F7E31"/>
    <w:rsid w:val="00401270"/>
    <w:rsid w:val="0041175F"/>
    <w:rsid w:val="004147DF"/>
    <w:rsid w:val="004165C0"/>
    <w:rsid w:val="00416AB3"/>
    <w:rsid w:val="00430BB0"/>
    <w:rsid w:val="0043140C"/>
    <w:rsid w:val="00432624"/>
    <w:rsid w:val="0043271F"/>
    <w:rsid w:val="00436440"/>
    <w:rsid w:val="00454393"/>
    <w:rsid w:val="004550BE"/>
    <w:rsid w:val="004610F8"/>
    <w:rsid w:val="00461FD4"/>
    <w:rsid w:val="00477467"/>
    <w:rsid w:val="0048454A"/>
    <w:rsid w:val="004904D8"/>
    <w:rsid w:val="00491B96"/>
    <w:rsid w:val="00494B1E"/>
    <w:rsid w:val="004952F4"/>
    <w:rsid w:val="004A2457"/>
    <w:rsid w:val="004A469D"/>
    <w:rsid w:val="004A4DFE"/>
    <w:rsid w:val="004B1357"/>
    <w:rsid w:val="004C322F"/>
    <w:rsid w:val="004D2669"/>
    <w:rsid w:val="004D385F"/>
    <w:rsid w:val="004D3D1C"/>
    <w:rsid w:val="004D4E6A"/>
    <w:rsid w:val="004D6535"/>
    <w:rsid w:val="004E677E"/>
    <w:rsid w:val="004F2FE5"/>
    <w:rsid w:val="004F530F"/>
    <w:rsid w:val="004F79C0"/>
    <w:rsid w:val="00511696"/>
    <w:rsid w:val="0051185E"/>
    <w:rsid w:val="00523561"/>
    <w:rsid w:val="00523DB0"/>
    <w:rsid w:val="00524B75"/>
    <w:rsid w:val="00524E40"/>
    <w:rsid w:val="00533A66"/>
    <w:rsid w:val="00537958"/>
    <w:rsid w:val="00541509"/>
    <w:rsid w:val="0054792A"/>
    <w:rsid w:val="00550C7B"/>
    <w:rsid w:val="00552009"/>
    <w:rsid w:val="00554373"/>
    <w:rsid w:val="005602D5"/>
    <w:rsid w:val="00560786"/>
    <w:rsid w:val="00563C6A"/>
    <w:rsid w:val="00565049"/>
    <w:rsid w:val="00566732"/>
    <w:rsid w:val="005703B1"/>
    <w:rsid w:val="00572FA5"/>
    <w:rsid w:val="0057466B"/>
    <w:rsid w:val="00576272"/>
    <w:rsid w:val="00584709"/>
    <w:rsid w:val="005924E7"/>
    <w:rsid w:val="00596996"/>
    <w:rsid w:val="00597D4C"/>
    <w:rsid w:val="005A00C5"/>
    <w:rsid w:val="005A39C8"/>
    <w:rsid w:val="005A7850"/>
    <w:rsid w:val="005B3F14"/>
    <w:rsid w:val="005B4B98"/>
    <w:rsid w:val="005B7327"/>
    <w:rsid w:val="005B732C"/>
    <w:rsid w:val="005C198D"/>
    <w:rsid w:val="005C1B9C"/>
    <w:rsid w:val="005C3C25"/>
    <w:rsid w:val="005C54BF"/>
    <w:rsid w:val="005D0BB1"/>
    <w:rsid w:val="005D1E0A"/>
    <w:rsid w:val="005D7587"/>
    <w:rsid w:val="005E352C"/>
    <w:rsid w:val="006004E0"/>
    <w:rsid w:val="0060149F"/>
    <w:rsid w:val="006015B2"/>
    <w:rsid w:val="00603F3D"/>
    <w:rsid w:val="00604874"/>
    <w:rsid w:val="0060598C"/>
    <w:rsid w:val="00611792"/>
    <w:rsid w:val="00613B02"/>
    <w:rsid w:val="00622A68"/>
    <w:rsid w:val="00623DBF"/>
    <w:rsid w:val="00625C75"/>
    <w:rsid w:val="00626881"/>
    <w:rsid w:val="0063340E"/>
    <w:rsid w:val="006357E0"/>
    <w:rsid w:val="00640E74"/>
    <w:rsid w:val="00642403"/>
    <w:rsid w:val="006523FB"/>
    <w:rsid w:val="00653EB8"/>
    <w:rsid w:val="00654059"/>
    <w:rsid w:val="006558D1"/>
    <w:rsid w:val="00655C24"/>
    <w:rsid w:val="006569A9"/>
    <w:rsid w:val="006648AE"/>
    <w:rsid w:val="00664A1B"/>
    <w:rsid w:val="0067106E"/>
    <w:rsid w:val="006717D3"/>
    <w:rsid w:val="00672D1B"/>
    <w:rsid w:val="00685A1A"/>
    <w:rsid w:val="00687613"/>
    <w:rsid w:val="00690780"/>
    <w:rsid w:val="006A78CE"/>
    <w:rsid w:val="006B2288"/>
    <w:rsid w:val="006B2E3F"/>
    <w:rsid w:val="006B3E6B"/>
    <w:rsid w:val="006B6D1B"/>
    <w:rsid w:val="006D1AE8"/>
    <w:rsid w:val="006E376F"/>
    <w:rsid w:val="006F6C16"/>
    <w:rsid w:val="00702B40"/>
    <w:rsid w:val="00704BAA"/>
    <w:rsid w:val="007061A4"/>
    <w:rsid w:val="0074454B"/>
    <w:rsid w:val="00746AEC"/>
    <w:rsid w:val="0075418F"/>
    <w:rsid w:val="00754DB3"/>
    <w:rsid w:val="0075650B"/>
    <w:rsid w:val="00762352"/>
    <w:rsid w:val="00762CBB"/>
    <w:rsid w:val="007640CB"/>
    <w:rsid w:val="00765034"/>
    <w:rsid w:val="0077426A"/>
    <w:rsid w:val="00777729"/>
    <w:rsid w:val="00792E01"/>
    <w:rsid w:val="007A03D8"/>
    <w:rsid w:val="007A3E9E"/>
    <w:rsid w:val="007B1313"/>
    <w:rsid w:val="007B1E37"/>
    <w:rsid w:val="007B25A6"/>
    <w:rsid w:val="007B2A49"/>
    <w:rsid w:val="007B3B25"/>
    <w:rsid w:val="007B5A7D"/>
    <w:rsid w:val="007B5EA0"/>
    <w:rsid w:val="007C1EEE"/>
    <w:rsid w:val="007C6848"/>
    <w:rsid w:val="007C7054"/>
    <w:rsid w:val="007D06EF"/>
    <w:rsid w:val="007D143B"/>
    <w:rsid w:val="007D17DC"/>
    <w:rsid w:val="007D717E"/>
    <w:rsid w:val="007E08AC"/>
    <w:rsid w:val="007E4CFB"/>
    <w:rsid w:val="007E55E1"/>
    <w:rsid w:val="007E5FE4"/>
    <w:rsid w:val="007E70EE"/>
    <w:rsid w:val="007F136A"/>
    <w:rsid w:val="007F374B"/>
    <w:rsid w:val="00800A99"/>
    <w:rsid w:val="008131D4"/>
    <w:rsid w:val="00814154"/>
    <w:rsid w:val="00823C73"/>
    <w:rsid w:val="00823DD8"/>
    <w:rsid w:val="00827DE8"/>
    <w:rsid w:val="0083303D"/>
    <w:rsid w:val="00833554"/>
    <w:rsid w:val="0083778B"/>
    <w:rsid w:val="00841B77"/>
    <w:rsid w:val="008440CE"/>
    <w:rsid w:val="00847DDD"/>
    <w:rsid w:val="00851825"/>
    <w:rsid w:val="00872FB1"/>
    <w:rsid w:val="00882316"/>
    <w:rsid w:val="008826A3"/>
    <w:rsid w:val="00887FE1"/>
    <w:rsid w:val="008908FB"/>
    <w:rsid w:val="008911D9"/>
    <w:rsid w:val="0089397A"/>
    <w:rsid w:val="00897748"/>
    <w:rsid w:val="00897E7C"/>
    <w:rsid w:val="008A2799"/>
    <w:rsid w:val="008A4D00"/>
    <w:rsid w:val="008A5403"/>
    <w:rsid w:val="008A72FA"/>
    <w:rsid w:val="008B20C5"/>
    <w:rsid w:val="008B596C"/>
    <w:rsid w:val="008C1E07"/>
    <w:rsid w:val="008C7491"/>
    <w:rsid w:val="008D291A"/>
    <w:rsid w:val="008E47DB"/>
    <w:rsid w:val="008F1B04"/>
    <w:rsid w:val="008F33E0"/>
    <w:rsid w:val="00900FE0"/>
    <w:rsid w:val="00904126"/>
    <w:rsid w:val="00905522"/>
    <w:rsid w:val="00906427"/>
    <w:rsid w:val="0091514D"/>
    <w:rsid w:val="00930937"/>
    <w:rsid w:val="00941A03"/>
    <w:rsid w:val="00943C77"/>
    <w:rsid w:val="009457BA"/>
    <w:rsid w:val="00945886"/>
    <w:rsid w:val="00953630"/>
    <w:rsid w:val="00960343"/>
    <w:rsid w:val="00961589"/>
    <w:rsid w:val="00965918"/>
    <w:rsid w:val="0096643E"/>
    <w:rsid w:val="00970B80"/>
    <w:rsid w:val="0097691A"/>
    <w:rsid w:val="00982CE9"/>
    <w:rsid w:val="009848FE"/>
    <w:rsid w:val="009A0AE1"/>
    <w:rsid w:val="009A2079"/>
    <w:rsid w:val="009A2173"/>
    <w:rsid w:val="009A2F75"/>
    <w:rsid w:val="009B5258"/>
    <w:rsid w:val="009B5F64"/>
    <w:rsid w:val="009B7614"/>
    <w:rsid w:val="009C2DCE"/>
    <w:rsid w:val="009C688A"/>
    <w:rsid w:val="009D1F6E"/>
    <w:rsid w:val="009D2823"/>
    <w:rsid w:val="009D6C2F"/>
    <w:rsid w:val="009D7FF0"/>
    <w:rsid w:val="009E0384"/>
    <w:rsid w:val="009E240C"/>
    <w:rsid w:val="009E3651"/>
    <w:rsid w:val="00A003D3"/>
    <w:rsid w:val="00A03784"/>
    <w:rsid w:val="00A14BCD"/>
    <w:rsid w:val="00A1519F"/>
    <w:rsid w:val="00A1573C"/>
    <w:rsid w:val="00A15F2B"/>
    <w:rsid w:val="00A17673"/>
    <w:rsid w:val="00A31027"/>
    <w:rsid w:val="00A31A2E"/>
    <w:rsid w:val="00A32825"/>
    <w:rsid w:val="00A33882"/>
    <w:rsid w:val="00A42CDA"/>
    <w:rsid w:val="00A56D43"/>
    <w:rsid w:val="00A573CD"/>
    <w:rsid w:val="00A57FD3"/>
    <w:rsid w:val="00A60221"/>
    <w:rsid w:val="00A65CC5"/>
    <w:rsid w:val="00A70DD7"/>
    <w:rsid w:val="00A77894"/>
    <w:rsid w:val="00A8303D"/>
    <w:rsid w:val="00A84FC2"/>
    <w:rsid w:val="00A85490"/>
    <w:rsid w:val="00A95A36"/>
    <w:rsid w:val="00A9721B"/>
    <w:rsid w:val="00AA1BCC"/>
    <w:rsid w:val="00AA1F80"/>
    <w:rsid w:val="00AA6E62"/>
    <w:rsid w:val="00AB31A0"/>
    <w:rsid w:val="00AB342B"/>
    <w:rsid w:val="00AC74B0"/>
    <w:rsid w:val="00AD19DC"/>
    <w:rsid w:val="00AD6176"/>
    <w:rsid w:val="00AE0451"/>
    <w:rsid w:val="00AE14CB"/>
    <w:rsid w:val="00AE5EE2"/>
    <w:rsid w:val="00AF45C3"/>
    <w:rsid w:val="00B02B22"/>
    <w:rsid w:val="00B07CD4"/>
    <w:rsid w:val="00B10871"/>
    <w:rsid w:val="00B11F81"/>
    <w:rsid w:val="00B12F45"/>
    <w:rsid w:val="00B136A3"/>
    <w:rsid w:val="00B136AC"/>
    <w:rsid w:val="00B13C2D"/>
    <w:rsid w:val="00B14E17"/>
    <w:rsid w:val="00B17278"/>
    <w:rsid w:val="00B303B0"/>
    <w:rsid w:val="00B3085D"/>
    <w:rsid w:val="00B3276B"/>
    <w:rsid w:val="00B33413"/>
    <w:rsid w:val="00B3628B"/>
    <w:rsid w:val="00B3675D"/>
    <w:rsid w:val="00B41219"/>
    <w:rsid w:val="00B429E4"/>
    <w:rsid w:val="00B43D69"/>
    <w:rsid w:val="00B4515A"/>
    <w:rsid w:val="00B451AF"/>
    <w:rsid w:val="00B51B50"/>
    <w:rsid w:val="00B52514"/>
    <w:rsid w:val="00B552BE"/>
    <w:rsid w:val="00B57977"/>
    <w:rsid w:val="00B712F4"/>
    <w:rsid w:val="00B741FA"/>
    <w:rsid w:val="00B90BB0"/>
    <w:rsid w:val="00B95F7E"/>
    <w:rsid w:val="00B9716B"/>
    <w:rsid w:val="00BA2843"/>
    <w:rsid w:val="00BA6569"/>
    <w:rsid w:val="00BB1336"/>
    <w:rsid w:val="00BB16B5"/>
    <w:rsid w:val="00BB6C00"/>
    <w:rsid w:val="00BB7FAF"/>
    <w:rsid w:val="00BC60E1"/>
    <w:rsid w:val="00BC79F9"/>
    <w:rsid w:val="00BD1C15"/>
    <w:rsid w:val="00BD4128"/>
    <w:rsid w:val="00BD54D1"/>
    <w:rsid w:val="00BD5921"/>
    <w:rsid w:val="00BD5AC0"/>
    <w:rsid w:val="00BD6F2D"/>
    <w:rsid w:val="00BE4A0F"/>
    <w:rsid w:val="00BF220C"/>
    <w:rsid w:val="00BF3C90"/>
    <w:rsid w:val="00C04DBB"/>
    <w:rsid w:val="00C050A3"/>
    <w:rsid w:val="00C10926"/>
    <w:rsid w:val="00C11DAB"/>
    <w:rsid w:val="00C20001"/>
    <w:rsid w:val="00C2070E"/>
    <w:rsid w:val="00C25822"/>
    <w:rsid w:val="00C25B9E"/>
    <w:rsid w:val="00C2727C"/>
    <w:rsid w:val="00C27417"/>
    <w:rsid w:val="00C34DDA"/>
    <w:rsid w:val="00C360AF"/>
    <w:rsid w:val="00C377B3"/>
    <w:rsid w:val="00C4259F"/>
    <w:rsid w:val="00C44CDF"/>
    <w:rsid w:val="00C56B75"/>
    <w:rsid w:val="00C61215"/>
    <w:rsid w:val="00C66CAC"/>
    <w:rsid w:val="00C67E09"/>
    <w:rsid w:val="00C709F8"/>
    <w:rsid w:val="00C71559"/>
    <w:rsid w:val="00C73BAC"/>
    <w:rsid w:val="00C8005F"/>
    <w:rsid w:val="00C80073"/>
    <w:rsid w:val="00C82269"/>
    <w:rsid w:val="00C85D72"/>
    <w:rsid w:val="00C90025"/>
    <w:rsid w:val="00C932BE"/>
    <w:rsid w:val="00C96879"/>
    <w:rsid w:val="00CA44FC"/>
    <w:rsid w:val="00CA6195"/>
    <w:rsid w:val="00CA6404"/>
    <w:rsid w:val="00CA76F2"/>
    <w:rsid w:val="00CB4850"/>
    <w:rsid w:val="00CB6CF4"/>
    <w:rsid w:val="00CC35B7"/>
    <w:rsid w:val="00CD1D0B"/>
    <w:rsid w:val="00CD5F15"/>
    <w:rsid w:val="00CE434C"/>
    <w:rsid w:val="00CE5DF2"/>
    <w:rsid w:val="00CE663A"/>
    <w:rsid w:val="00CF0BB9"/>
    <w:rsid w:val="00CF4C62"/>
    <w:rsid w:val="00CF7108"/>
    <w:rsid w:val="00D01E7A"/>
    <w:rsid w:val="00D025A5"/>
    <w:rsid w:val="00D0524C"/>
    <w:rsid w:val="00D0730C"/>
    <w:rsid w:val="00D12BB8"/>
    <w:rsid w:val="00D1406A"/>
    <w:rsid w:val="00D21B3F"/>
    <w:rsid w:val="00D21D60"/>
    <w:rsid w:val="00D22E74"/>
    <w:rsid w:val="00D23D6A"/>
    <w:rsid w:val="00D23F86"/>
    <w:rsid w:val="00D27E57"/>
    <w:rsid w:val="00D34652"/>
    <w:rsid w:val="00D34FDF"/>
    <w:rsid w:val="00D3728B"/>
    <w:rsid w:val="00D37C12"/>
    <w:rsid w:val="00D41764"/>
    <w:rsid w:val="00D67888"/>
    <w:rsid w:val="00D753E9"/>
    <w:rsid w:val="00D805AB"/>
    <w:rsid w:val="00D837F3"/>
    <w:rsid w:val="00D83B17"/>
    <w:rsid w:val="00D83D51"/>
    <w:rsid w:val="00D85EE4"/>
    <w:rsid w:val="00D86C8F"/>
    <w:rsid w:val="00D94111"/>
    <w:rsid w:val="00DA19EA"/>
    <w:rsid w:val="00DA30C8"/>
    <w:rsid w:val="00DA37CC"/>
    <w:rsid w:val="00DB17DE"/>
    <w:rsid w:val="00DB22E0"/>
    <w:rsid w:val="00DB4116"/>
    <w:rsid w:val="00DB5F42"/>
    <w:rsid w:val="00DB6216"/>
    <w:rsid w:val="00DC007E"/>
    <w:rsid w:val="00DC403D"/>
    <w:rsid w:val="00DD28B0"/>
    <w:rsid w:val="00DD3DB6"/>
    <w:rsid w:val="00DD412E"/>
    <w:rsid w:val="00DE0991"/>
    <w:rsid w:val="00DF2FEB"/>
    <w:rsid w:val="00DF32C7"/>
    <w:rsid w:val="00E011C6"/>
    <w:rsid w:val="00E0146A"/>
    <w:rsid w:val="00E04FD7"/>
    <w:rsid w:val="00E1743E"/>
    <w:rsid w:val="00E178C0"/>
    <w:rsid w:val="00E22344"/>
    <w:rsid w:val="00E22563"/>
    <w:rsid w:val="00E35B6F"/>
    <w:rsid w:val="00E41734"/>
    <w:rsid w:val="00E449FF"/>
    <w:rsid w:val="00E57B35"/>
    <w:rsid w:val="00E64425"/>
    <w:rsid w:val="00E65D1A"/>
    <w:rsid w:val="00E66D87"/>
    <w:rsid w:val="00E7075C"/>
    <w:rsid w:val="00E7653C"/>
    <w:rsid w:val="00E848EB"/>
    <w:rsid w:val="00E86CD7"/>
    <w:rsid w:val="00E94421"/>
    <w:rsid w:val="00E962E9"/>
    <w:rsid w:val="00E973A2"/>
    <w:rsid w:val="00EA0A2D"/>
    <w:rsid w:val="00EA7F5F"/>
    <w:rsid w:val="00EB39EE"/>
    <w:rsid w:val="00EB4973"/>
    <w:rsid w:val="00EB51DD"/>
    <w:rsid w:val="00EC5138"/>
    <w:rsid w:val="00EC733D"/>
    <w:rsid w:val="00ED0EF3"/>
    <w:rsid w:val="00ED2054"/>
    <w:rsid w:val="00ED6F0D"/>
    <w:rsid w:val="00EE0AC4"/>
    <w:rsid w:val="00EE1894"/>
    <w:rsid w:val="00EE2724"/>
    <w:rsid w:val="00EF0A12"/>
    <w:rsid w:val="00EF21E0"/>
    <w:rsid w:val="00F01F75"/>
    <w:rsid w:val="00F067A8"/>
    <w:rsid w:val="00F069FA"/>
    <w:rsid w:val="00F100CF"/>
    <w:rsid w:val="00F14158"/>
    <w:rsid w:val="00F14E3B"/>
    <w:rsid w:val="00F16872"/>
    <w:rsid w:val="00F2451C"/>
    <w:rsid w:val="00F2555D"/>
    <w:rsid w:val="00F272C1"/>
    <w:rsid w:val="00F306C9"/>
    <w:rsid w:val="00F30FE9"/>
    <w:rsid w:val="00F33698"/>
    <w:rsid w:val="00F36986"/>
    <w:rsid w:val="00F41160"/>
    <w:rsid w:val="00F50FF2"/>
    <w:rsid w:val="00F52769"/>
    <w:rsid w:val="00F535DE"/>
    <w:rsid w:val="00F55BB6"/>
    <w:rsid w:val="00F5742E"/>
    <w:rsid w:val="00F62CCF"/>
    <w:rsid w:val="00F633CD"/>
    <w:rsid w:val="00F710D0"/>
    <w:rsid w:val="00F71887"/>
    <w:rsid w:val="00F71C28"/>
    <w:rsid w:val="00F80880"/>
    <w:rsid w:val="00F81152"/>
    <w:rsid w:val="00F813BF"/>
    <w:rsid w:val="00F85BB4"/>
    <w:rsid w:val="00F8742C"/>
    <w:rsid w:val="00F87A48"/>
    <w:rsid w:val="00F90764"/>
    <w:rsid w:val="00F911AA"/>
    <w:rsid w:val="00F970D5"/>
    <w:rsid w:val="00FA19D1"/>
    <w:rsid w:val="00FA6C31"/>
    <w:rsid w:val="00FA7ED3"/>
    <w:rsid w:val="00FB0EBE"/>
    <w:rsid w:val="00FC21EF"/>
    <w:rsid w:val="00FC3C60"/>
    <w:rsid w:val="00FD0AB3"/>
    <w:rsid w:val="00FE75B4"/>
    <w:rsid w:val="00FF526E"/>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red,gray"/>
    </o:shapedefaults>
    <o:shapelayout v:ext="edit">
      <o:idmap v:ext="edit" data="1"/>
    </o:shapelayout>
  </w:shapeDefaults>
  <w:decimalSymbol w:val=","/>
  <w:listSeparator w:val=","/>
  <w15:docId w15:val="{95087253-F0DC-4036-B91D-80D245992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R" w:eastAsia="es-C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467"/>
    <w:rPr>
      <w:rFonts w:ascii="Arial" w:hAnsi="Arial"/>
      <w:sz w:val="24"/>
      <w:lang w:eastAsia="es-ES"/>
    </w:rPr>
  </w:style>
  <w:style w:type="paragraph" w:styleId="Ttulo1">
    <w:name w:val="heading 1"/>
    <w:basedOn w:val="Normal"/>
    <w:next w:val="Normal"/>
    <w:qFormat/>
    <w:pPr>
      <w:keepNext/>
      <w:outlineLvl w:val="0"/>
    </w:pPr>
    <w:rPr>
      <w:b/>
      <w:lang w:val="es-MX"/>
    </w:rPr>
  </w:style>
  <w:style w:type="paragraph" w:styleId="Ttulo2">
    <w:name w:val="heading 2"/>
    <w:basedOn w:val="Normal"/>
    <w:next w:val="Normal"/>
    <w:qFormat/>
    <w:pPr>
      <w:keepNext/>
      <w:outlineLvl w:val="1"/>
    </w:pPr>
    <w:rPr>
      <w:rFonts w:ascii="Tahoma" w:hAnsi="Tahoma"/>
      <w:lang w:val="es-MX"/>
    </w:rPr>
  </w:style>
  <w:style w:type="paragraph" w:styleId="Ttulo3">
    <w:name w:val="heading 3"/>
    <w:basedOn w:val="Normal"/>
    <w:next w:val="Normal"/>
    <w:qFormat/>
    <w:pPr>
      <w:keepNext/>
      <w:ind w:left="426" w:right="162"/>
      <w:jc w:val="both"/>
      <w:outlineLvl w:val="2"/>
    </w:pPr>
    <w:rPr>
      <w:rFonts w:ascii="Tahoma" w:hAnsi="Tahoma" w:cs="Tahoma"/>
      <w:b/>
      <w:bCs/>
      <w:i/>
      <w:iCs/>
      <w:lang w:val="es-MX"/>
    </w:rPr>
  </w:style>
  <w:style w:type="paragraph" w:styleId="Ttulo4">
    <w:name w:val="heading 4"/>
    <w:basedOn w:val="Normal"/>
    <w:next w:val="Normal"/>
    <w:qFormat/>
    <w:pPr>
      <w:keepNext/>
      <w:tabs>
        <w:tab w:val="left" w:pos="709"/>
      </w:tabs>
      <w:ind w:right="162"/>
      <w:outlineLvl w:val="3"/>
    </w:pPr>
    <w:rPr>
      <w:rFonts w:ascii="Tahoma" w:hAnsi="Tahoma" w:cs="Tahoma"/>
      <w:i/>
      <w:iCs/>
      <w:sz w:val="18"/>
    </w:rPr>
  </w:style>
  <w:style w:type="paragraph" w:styleId="Ttulo5">
    <w:name w:val="heading 5"/>
    <w:basedOn w:val="Normal"/>
    <w:next w:val="Normal"/>
    <w:qFormat/>
    <w:pPr>
      <w:keepNext/>
      <w:tabs>
        <w:tab w:val="left" w:pos="709"/>
      </w:tabs>
      <w:jc w:val="center"/>
      <w:outlineLvl w:val="4"/>
    </w:pPr>
    <w:rPr>
      <w:b/>
      <w:i/>
      <w:sz w:val="26"/>
      <w:lang w:val="es-ES_tradnl"/>
    </w:rPr>
  </w:style>
  <w:style w:type="paragraph" w:styleId="Ttulo6">
    <w:name w:val="heading 6"/>
    <w:basedOn w:val="Normal"/>
    <w:next w:val="Normal"/>
    <w:qFormat/>
    <w:pPr>
      <w:keepNext/>
      <w:ind w:left="426" w:right="162"/>
      <w:jc w:val="both"/>
      <w:outlineLvl w:val="5"/>
    </w:pPr>
    <w:rPr>
      <w:rFonts w:ascii="Tahoma" w:hAnsi="Tahoma" w:cs="Tahoma"/>
    </w:rPr>
  </w:style>
  <w:style w:type="paragraph" w:styleId="Ttulo7">
    <w:name w:val="heading 7"/>
    <w:basedOn w:val="Normal"/>
    <w:next w:val="Normal"/>
    <w:qFormat/>
    <w:pPr>
      <w:keepNext/>
      <w:tabs>
        <w:tab w:val="left" w:pos="993"/>
        <w:tab w:val="left" w:pos="5387"/>
      </w:tabs>
      <w:ind w:left="426" w:right="162"/>
      <w:outlineLvl w:val="6"/>
    </w:pPr>
    <w:rPr>
      <w:rFonts w:ascii="Tahoma" w:hAnsi="Tahoma" w:cs="Tahoma"/>
      <w:b/>
      <w:bCs/>
      <w:i/>
      <w:iCs/>
      <w:sz w:val="22"/>
    </w:rPr>
  </w:style>
  <w:style w:type="paragraph" w:styleId="Ttulo8">
    <w:name w:val="heading 8"/>
    <w:basedOn w:val="Normal"/>
    <w:next w:val="Normal"/>
    <w:qFormat/>
    <w:pPr>
      <w:keepNext/>
      <w:tabs>
        <w:tab w:val="left" w:pos="921"/>
        <w:tab w:val="left" w:pos="2905"/>
        <w:tab w:val="left" w:pos="5536"/>
        <w:tab w:val="left" w:pos="7842"/>
      </w:tabs>
      <w:outlineLvl w:val="7"/>
    </w:pPr>
    <w:rPr>
      <w:rFonts w:ascii="Tahoma" w:hAnsi="Tahoma" w:cs="Tahoma"/>
      <w:i/>
      <w:iCs/>
      <w:sz w:val="18"/>
    </w:rPr>
  </w:style>
  <w:style w:type="paragraph" w:styleId="Ttulo9">
    <w:name w:val="heading 9"/>
    <w:basedOn w:val="Normal"/>
    <w:next w:val="Normal"/>
    <w:qFormat/>
    <w:pPr>
      <w:keepNext/>
      <w:tabs>
        <w:tab w:val="left" w:pos="7371"/>
      </w:tabs>
      <w:ind w:left="567" w:right="617"/>
      <w:jc w:val="both"/>
      <w:outlineLvl w:val="8"/>
    </w:pPr>
    <w:rPr>
      <w:rFonts w:ascii="Bookman Old Style" w:hAnsi="Bookman Old Style"/>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after="190"/>
      <w:jc w:val="center"/>
    </w:pPr>
    <w:rPr>
      <w:rFonts w:ascii="FrizQuadrata BT" w:hAnsi="FrizQuadrata BT"/>
      <w:b/>
      <w:sz w:val="18"/>
      <w:lang w:val="es-MX"/>
    </w:rPr>
  </w:style>
  <w:style w:type="paragraph" w:styleId="Sangradetextonormal">
    <w:name w:val="Body Text Indent"/>
    <w:basedOn w:val="Normal"/>
    <w:pPr>
      <w:ind w:firstLine="567"/>
    </w:pPr>
    <w:rPr>
      <w:lang w:val="es-ES"/>
    </w:rPr>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rPr>
      <w:rFonts w:ascii="Arial" w:hAnsi="Arial"/>
      <w:sz w:val="24"/>
      <w:lang w:val="en-US" w:eastAsia="en-US" w:bidi="ar-SA"/>
    </w:rPr>
  </w:style>
  <w:style w:type="paragraph" w:styleId="Textoindependiente3">
    <w:name w:val="Body Text 3"/>
    <w:basedOn w:val="Normal"/>
    <w:pPr>
      <w:tabs>
        <w:tab w:val="left" w:pos="426"/>
      </w:tabs>
    </w:pPr>
    <w:rPr>
      <w:rFonts w:ascii="Tahoma" w:hAnsi="Tahoma" w:cs="Tahoma"/>
      <w:i/>
      <w:iCs/>
      <w:sz w:val="40"/>
    </w:rPr>
  </w:style>
  <w:style w:type="character" w:styleId="Hipervnculo">
    <w:name w:val="Hyperlink"/>
    <w:basedOn w:val="Fuentedeprrafopredeter"/>
    <w:rPr>
      <w:rFonts w:ascii="Arial" w:hAnsi="Arial"/>
      <w:color w:val="0000FF"/>
      <w:sz w:val="24"/>
      <w:u w:val="single"/>
      <w:lang w:val="en-US" w:eastAsia="en-US" w:bidi="ar-SA"/>
    </w:rPr>
  </w:style>
  <w:style w:type="paragraph" w:styleId="Textoindependiente2">
    <w:name w:val="Body Text 2"/>
    <w:basedOn w:val="Normal"/>
    <w:pPr>
      <w:tabs>
        <w:tab w:val="left" w:pos="-720"/>
      </w:tabs>
      <w:suppressAutoHyphens/>
      <w:spacing w:line="360" w:lineRule="auto"/>
      <w:jc w:val="both"/>
    </w:pPr>
    <w:rPr>
      <w:lang w:val="es-ES_tradnl"/>
    </w:rPr>
  </w:style>
  <w:style w:type="paragraph" w:styleId="NormalWeb">
    <w:name w:val="Normal (Web)"/>
    <w:basedOn w:val="Normal"/>
    <w:pPr>
      <w:spacing w:before="100" w:beforeAutospacing="1" w:after="100" w:afterAutospacing="1"/>
    </w:pPr>
    <w:rPr>
      <w:szCs w:val="24"/>
      <w:lang w:val="es-MX" w:eastAsia="es-MX"/>
    </w:rPr>
  </w:style>
  <w:style w:type="paragraph" w:customStyle="1" w:styleId="Organizacin">
    <w:name w:val="Organización"/>
    <w:basedOn w:val="Textoindependiente"/>
    <w:next w:val="Fecha"/>
    <w:pPr>
      <w:keepLines/>
      <w:framePr w:w="8640" w:h="1440" w:wrap="notBeside" w:vAnchor="page" w:hAnchor="margin" w:xAlign="center" w:y="889"/>
      <w:spacing w:after="40" w:line="240" w:lineRule="atLeast"/>
    </w:pPr>
    <w:rPr>
      <w:rFonts w:ascii="Garamond" w:hAnsi="Garamond"/>
      <w:b w:val="0"/>
      <w:caps/>
      <w:spacing w:val="75"/>
      <w:kern w:val="18"/>
      <w:sz w:val="21"/>
      <w:lang w:val="es-ES" w:eastAsia="en-US"/>
    </w:rPr>
  </w:style>
  <w:style w:type="paragraph" w:customStyle="1" w:styleId="Remite">
    <w:name w:val="Remite"/>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val="es-ES" w:eastAsia="en-US"/>
    </w:rPr>
  </w:style>
  <w:style w:type="paragraph" w:styleId="Fecha">
    <w:name w:val="Date"/>
    <w:basedOn w:val="Normal"/>
    <w:next w:val="Normal"/>
  </w:style>
  <w:style w:type="paragraph" w:customStyle="1" w:styleId="DefaultParagraphFontParaCharCharCharCharCharCharCharCharCharCharCharCharCharCarCarCarCar">
    <w:name w:val="Default Paragraph Font Para Char Char Char Char Char Char Char Char Char Char Char Char Char Car Car Car Car"/>
    <w:basedOn w:val="Normal"/>
    <w:autoRedefine/>
    <w:rsid w:val="008D291A"/>
    <w:pPr>
      <w:spacing w:after="160" w:line="240" w:lineRule="exact"/>
    </w:pPr>
    <w:rPr>
      <w:lang w:val="en-US" w:eastAsia="en-US"/>
    </w:rPr>
  </w:style>
  <w:style w:type="character" w:customStyle="1" w:styleId="EncabezadoCar">
    <w:name w:val="Encabezado Car"/>
    <w:basedOn w:val="Fuentedeprrafopredeter"/>
    <w:link w:val="Encabezado"/>
    <w:rsid w:val="008F1B04"/>
    <w:rPr>
      <w:rFonts w:ascii="Arial" w:hAnsi="Arial"/>
      <w:sz w:val="24"/>
      <w:lang w:val="es-CR" w:eastAsia="es-ES" w:bidi="ar-SA"/>
    </w:rPr>
  </w:style>
  <w:style w:type="paragraph" w:customStyle="1" w:styleId="Nombredireccininterior">
    <w:name w:val="Nombre dirección interior"/>
    <w:basedOn w:val="Normal"/>
    <w:next w:val="Normal"/>
    <w:rsid w:val="00AA1F80"/>
    <w:pPr>
      <w:spacing w:before="220" w:line="240" w:lineRule="atLeast"/>
      <w:jc w:val="both"/>
    </w:pPr>
    <w:rPr>
      <w:rFonts w:eastAsia="Batang"/>
      <w:kern w:val="18"/>
      <w:lang w:val="es-ES" w:eastAsia="en-US"/>
    </w:rPr>
  </w:style>
  <w:style w:type="paragraph" w:styleId="Textodeglobo">
    <w:name w:val="Balloon Text"/>
    <w:basedOn w:val="Normal"/>
    <w:link w:val="TextodegloboCar"/>
    <w:uiPriority w:val="99"/>
    <w:semiHidden/>
    <w:unhideWhenUsed/>
    <w:rsid w:val="00F41160"/>
    <w:rPr>
      <w:rFonts w:ascii="Tahoma" w:hAnsi="Tahoma" w:cs="Tahoma"/>
      <w:sz w:val="16"/>
      <w:szCs w:val="16"/>
    </w:rPr>
  </w:style>
  <w:style w:type="character" w:customStyle="1" w:styleId="TextodegloboCar">
    <w:name w:val="Texto de globo Car"/>
    <w:basedOn w:val="Fuentedeprrafopredeter"/>
    <w:link w:val="Textodeglobo"/>
    <w:uiPriority w:val="99"/>
    <w:semiHidden/>
    <w:rsid w:val="00F41160"/>
    <w:rPr>
      <w:rFonts w:ascii="Tahoma" w:hAnsi="Tahoma" w:cs="Tahoma"/>
      <w:sz w:val="16"/>
      <w:szCs w:val="16"/>
      <w:lang w:val="en-US" w:eastAsia="es-ES" w:bidi="ar-SA"/>
    </w:rPr>
  </w:style>
  <w:style w:type="paragraph" w:styleId="Prrafodelista">
    <w:name w:val="List Paragraph"/>
    <w:basedOn w:val="Normal"/>
    <w:link w:val="PrrafodelistaCar"/>
    <w:uiPriority w:val="34"/>
    <w:qFormat/>
    <w:rsid w:val="007061A4"/>
    <w:pPr>
      <w:ind w:left="720"/>
      <w:contextualSpacing/>
    </w:pPr>
  </w:style>
  <w:style w:type="table" w:styleId="Tablaconcuadrcula">
    <w:name w:val="Table Grid"/>
    <w:basedOn w:val="Tablanormal"/>
    <w:uiPriority w:val="59"/>
    <w:rsid w:val="002C7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C21EF"/>
    <w:pPr>
      <w:autoSpaceDE w:val="0"/>
      <w:autoSpaceDN w:val="0"/>
      <w:adjustRightInd w:val="0"/>
    </w:pPr>
    <w:rPr>
      <w:rFonts w:ascii="Arial" w:hAnsi="Arial" w:cs="Arial"/>
      <w:color w:val="000000"/>
      <w:sz w:val="24"/>
      <w:szCs w:val="24"/>
    </w:rPr>
  </w:style>
  <w:style w:type="character" w:customStyle="1" w:styleId="PrrafodelistaCar">
    <w:name w:val="Párrafo de lista Car"/>
    <w:link w:val="Prrafodelista"/>
    <w:uiPriority w:val="34"/>
    <w:rsid w:val="00FC21EF"/>
    <w:rPr>
      <w:rFonts w:ascii="Arial" w:hAnsi="Arial"/>
      <w:sz w:val="24"/>
      <w:lang w:eastAsia="es-ES"/>
    </w:rPr>
  </w:style>
  <w:style w:type="paragraph" w:styleId="Textonotapie">
    <w:name w:val="footnote text"/>
    <w:basedOn w:val="Normal"/>
    <w:link w:val="TextonotapieCar"/>
    <w:uiPriority w:val="99"/>
    <w:semiHidden/>
    <w:unhideWhenUsed/>
    <w:rsid w:val="00BC79F9"/>
    <w:rPr>
      <w:sz w:val="20"/>
    </w:rPr>
  </w:style>
  <w:style w:type="character" w:customStyle="1" w:styleId="TextonotapieCar">
    <w:name w:val="Texto nota pie Car"/>
    <w:basedOn w:val="Fuentedeprrafopredeter"/>
    <w:link w:val="Textonotapie"/>
    <w:uiPriority w:val="99"/>
    <w:semiHidden/>
    <w:rsid w:val="00BC79F9"/>
    <w:rPr>
      <w:rFonts w:ascii="Arial" w:hAnsi="Arial"/>
      <w:lang w:eastAsia="es-ES"/>
    </w:rPr>
  </w:style>
  <w:style w:type="character" w:styleId="Refdenotaalpie">
    <w:name w:val="footnote reference"/>
    <w:basedOn w:val="Fuentedeprrafopredeter"/>
    <w:uiPriority w:val="99"/>
    <w:semiHidden/>
    <w:unhideWhenUsed/>
    <w:rsid w:val="00BC79F9"/>
    <w:rPr>
      <w:vertAlign w:val="superscript"/>
    </w:rPr>
  </w:style>
  <w:style w:type="paragraph" w:styleId="Descripcin">
    <w:name w:val="caption"/>
    <w:basedOn w:val="Normal"/>
    <w:next w:val="Normal"/>
    <w:uiPriority w:val="35"/>
    <w:qFormat/>
    <w:rsid w:val="00142FF8"/>
    <w:pPr>
      <w:spacing w:before="120" w:after="120"/>
      <w:jc w:val="both"/>
    </w:pPr>
    <w:rPr>
      <w:rFonts w:ascii="Garamond" w:hAnsi="Garamond"/>
      <w:b/>
      <w:bCs/>
      <w:kern w:val="18"/>
      <w:sz w:val="20"/>
      <w:lang w:val="es-ES" w:eastAsia="en-US"/>
    </w:rPr>
  </w:style>
  <w:style w:type="paragraph" w:customStyle="1" w:styleId="Imagen">
    <w:name w:val="Imagen"/>
    <w:basedOn w:val="Textoindependiente"/>
    <w:next w:val="Descripcin"/>
    <w:rsid w:val="0002555C"/>
    <w:pPr>
      <w:keepNext/>
      <w:spacing w:after="240"/>
      <w:jc w:val="both"/>
    </w:pPr>
    <w:rPr>
      <w:rFonts w:ascii="Garamond" w:hAnsi="Garamond"/>
      <w:b w:val="0"/>
      <w:spacing w:val="-5"/>
      <w:sz w:val="24"/>
      <w:lang w:val="es-ES" w:eastAsia="en-US"/>
    </w:rPr>
  </w:style>
  <w:style w:type="paragraph" w:customStyle="1" w:styleId="imagen0">
    <w:name w:val="imagen"/>
    <w:basedOn w:val="Normal"/>
    <w:rsid w:val="0002555C"/>
    <w:pPr>
      <w:spacing w:before="100" w:beforeAutospacing="1" w:after="100" w:afterAutospacing="1"/>
    </w:pPr>
    <w:rPr>
      <w:rFonts w:ascii="Times New Roman" w:hAnsi="Times New Roman"/>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400">
      <w:bodyDiv w:val="1"/>
      <w:marLeft w:val="0"/>
      <w:marRight w:val="0"/>
      <w:marTop w:val="0"/>
      <w:marBottom w:val="0"/>
      <w:divBdr>
        <w:top w:val="none" w:sz="0" w:space="0" w:color="auto"/>
        <w:left w:val="none" w:sz="0" w:space="0" w:color="auto"/>
        <w:bottom w:val="none" w:sz="0" w:space="0" w:color="auto"/>
        <w:right w:val="none" w:sz="0" w:space="0" w:color="auto"/>
      </w:divBdr>
    </w:div>
    <w:div w:id="10494483">
      <w:bodyDiv w:val="1"/>
      <w:marLeft w:val="0"/>
      <w:marRight w:val="0"/>
      <w:marTop w:val="0"/>
      <w:marBottom w:val="0"/>
      <w:divBdr>
        <w:top w:val="none" w:sz="0" w:space="0" w:color="auto"/>
        <w:left w:val="none" w:sz="0" w:space="0" w:color="auto"/>
        <w:bottom w:val="none" w:sz="0" w:space="0" w:color="auto"/>
        <w:right w:val="none" w:sz="0" w:space="0" w:color="auto"/>
      </w:divBdr>
    </w:div>
    <w:div w:id="32196985">
      <w:bodyDiv w:val="1"/>
      <w:marLeft w:val="0"/>
      <w:marRight w:val="0"/>
      <w:marTop w:val="0"/>
      <w:marBottom w:val="0"/>
      <w:divBdr>
        <w:top w:val="none" w:sz="0" w:space="0" w:color="auto"/>
        <w:left w:val="none" w:sz="0" w:space="0" w:color="auto"/>
        <w:bottom w:val="none" w:sz="0" w:space="0" w:color="auto"/>
        <w:right w:val="none" w:sz="0" w:space="0" w:color="auto"/>
      </w:divBdr>
    </w:div>
    <w:div w:id="158353893">
      <w:bodyDiv w:val="1"/>
      <w:marLeft w:val="0"/>
      <w:marRight w:val="0"/>
      <w:marTop w:val="0"/>
      <w:marBottom w:val="0"/>
      <w:divBdr>
        <w:top w:val="none" w:sz="0" w:space="0" w:color="auto"/>
        <w:left w:val="none" w:sz="0" w:space="0" w:color="auto"/>
        <w:bottom w:val="none" w:sz="0" w:space="0" w:color="auto"/>
        <w:right w:val="none" w:sz="0" w:space="0" w:color="auto"/>
      </w:divBdr>
    </w:div>
    <w:div w:id="368915600">
      <w:bodyDiv w:val="1"/>
      <w:marLeft w:val="0"/>
      <w:marRight w:val="0"/>
      <w:marTop w:val="0"/>
      <w:marBottom w:val="0"/>
      <w:divBdr>
        <w:top w:val="none" w:sz="0" w:space="0" w:color="auto"/>
        <w:left w:val="none" w:sz="0" w:space="0" w:color="auto"/>
        <w:bottom w:val="none" w:sz="0" w:space="0" w:color="auto"/>
        <w:right w:val="none" w:sz="0" w:space="0" w:color="auto"/>
      </w:divBdr>
    </w:div>
    <w:div w:id="415637144">
      <w:bodyDiv w:val="1"/>
      <w:marLeft w:val="0"/>
      <w:marRight w:val="0"/>
      <w:marTop w:val="0"/>
      <w:marBottom w:val="0"/>
      <w:divBdr>
        <w:top w:val="none" w:sz="0" w:space="0" w:color="auto"/>
        <w:left w:val="none" w:sz="0" w:space="0" w:color="auto"/>
        <w:bottom w:val="none" w:sz="0" w:space="0" w:color="auto"/>
        <w:right w:val="none" w:sz="0" w:space="0" w:color="auto"/>
      </w:divBdr>
    </w:div>
    <w:div w:id="589578955">
      <w:bodyDiv w:val="1"/>
      <w:marLeft w:val="0"/>
      <w:marRight w:val="0"/>
      <w:marTop w:val="0"/>
      <w:marBottom w:val="0"/>
      <w:divBdr>
        <w:top w:val="none" w:sz="0" w:space="0" w:color="auto"/>
        <w:left w:val="none" w:sz="0" w:space="0" w:color="auto"/>
        <w:bottom w:val="none" w:sz="0" w:space="0" w:color="auto"/>
        <w:right w:val="none" w:sz="0" w:space="0" w:color="auto"/>
      </w:divBdr>
    </w:div>
    <w:div w:id="608969253">
      <w:bodyDiv w:val="1"/>
      <w:marLeft w:val="0"/>
      <w:marRight w:val="0"/>
      <w:marTop w:val="0"/>
      <w:marBottom w:val="0"/>
      <w:divBdr>
        <w:top w:val="none" w:sz="0" w:space="0" w:color="auto"/>
        <w:left w:val="none" w:sz="0" w:space="0" w:color="auto"/>
        <w:bottom w:val="none" w:sz="0" w:space="0" w:color="auto"/>
        <w:right w:val="none" w:sz="0" w:space="0" w:color="auto"/>
      </w:divBdr>
    </w:div>
    <w:div w:id="611207009">
      <w:bodyDiv w:val="1"/>
      <w:marLeft w:val="0"/>
      <w:marRight w:val="0"/>
      <w:marTop w:val="0"/>
      <w:marBottom w:val="0"/>
      <w:divBdr>
        <w:top w:val="none" w:sz="0" w:space="0" w:color="auto"/>
        <w:left w:val="none" w:sz="0" w:space="0" w:color="auto"/>
        <w:bottom w:val="none" w:sz="0" w:space="0" w:color="auto"/>
        <w:right w:val="none" w:sz="0" w:space="0" w:color="auto"/>
      </w:divBdr>
    </w:div>
    <w:div w:id="648751025">
      <w:bodyDiv w:val="1"/>
      <w:marLeft w:val="0"/>
      <w:marRight w:val="0"/>
      <w:marTop w:val="0"/>
      <w:marBottom w:val="0"/>
      <w:divBdr>
        <w:top w:val="none" w:sz="0" w:space="0" w:color="auto"/>
        <w:left w:val="none" w:sz="0" w:space="0" w:color="auto"/>
        <w:bottom w:val="none" w:sz="0" w:space="0" w:color="auto"/>
        <w:right w:val="none" w:sz="0" w:space="0" w:color="auto"/>
      </w:divBdr>
    </w:div>
    <w:div w:id="780221689">
      <w:bodyDiv w:val="1"/>
      <w:marLeft w:val="0"/>
      <w:marRight w:val="0"/>
      <w:marTop w:val="0"/>
      <w:marBottom w:val="0"/>
      <w:divBdr>
        <w:top w:val="none" w:sz="0" w:space="0" w:color="auto"/>
        <w:left w:val="none" w:sz="0" w:space="0" w:color="auto"/>
        <w:bottom w:val="none" w:sz="0" w:space="0" w:color="auto"/>
        <w:right w:val="none" w:sz="0" w:space="0" w:color="auto"/>
      </w:divBdr>
    </w:div>
    <w:div w:id="806314898">
      <w:bodyDiv w:val="1"/>
      <w:marLeft w:val="0"/>
      <w:marRight w:val="0"/>
      <w:marTop w:val="0"/>
      <w:marBottom w:val="0"/>
      <w:divBdr>
        <w:top w:val="none" w:sz="0" w:space="0" w:color="auto"/>
        <w:left w:val="none" w:sz="0" w:space="0" w:color="auto"/>
        <w:bottom w:val="none" w:sz="0" w:space="0" w:color="auto"/>
        <w:right w:val="none" w:sz="0" w:space="0" w:color="auto"/>
      </w:divBdr>
    </w:div>
    <w:div w:id="974678076">
      <w:bodyDiv w:val="1"/>
      <w:marLeft w:val="0"/>
      <w:marRight w:val="0"/>
      <w:marTop w:val="0"/>
      <w:marBottom w:val="0"/>
      <w:divBdr>
        <w:top w:val="none" w:sz="0" w:space="0" w:color="auto"/>
        <w:left w:val="none" w:sz="0" w:space="0" w:color="auto"/>
        <w:bottom w:val="none" w:sz="0" w:space="0" w:color="auto"/>
        <w:right w:val="none" w:sz="0" w:space="0" w:color="auto"/>
      </w:divBdr>
    </w:div>
    <w:div w:id="980353361">
      <w:bodyDiv w:val="1"/>
      <w:marLeft w:val="0"/>
      <w:marRight w:val="0"/>
      <w:marTop w:val="0"/>
      <w:marBottom w:val="0"/>
      <w:divBdr>
        <w:top w:val="none" w:sz="0" w:space="0" w:color="auto"/>
        <w:left w:val="none" w:sz="0" w:space="0" w:color="auto"/>
        <w:bottom w:val="none" w:sz="0" w:space="0" w:color="auto"/>
        <w:right w:val="none" w:sz="0" w:space="0" w:color="auto"/>
      </w:divBdr>
    </w:div>
    <w:div w:id="1003437041">
      <w:bodyDiv w:val="1"/>
      <w:marLeft w:val="0"/>
      <w:marRight w:val="0"/>
      <w:marTop w:val="0"/>
      <w:marBottom w:val="0"/>
      <w:divBdr>
        <w:top w:val="none" w:sz="0" w:space="0" w:color="auto"/>
        <w:left w:val="none" w:sz="0" w:space="0" w:color="auto"/>
        <w:bottom w:val="none" w:sz="0" w:space="0" w:color="auto"/>
        <w:right w:val="none" w:sz="0" w:space="0" w:color="auto"/>
      </w:divBdr>
    </w:div>
    <w:div w:id="1079205793">
      <w:bodyDiv w:val="1"/>
      <w:marLeft w:val="0"/>
      <w:marRight w:val="0"/>
      <w:marTop w:val="0"/>
      <w:marBottom w:val="0"/>
      <w:divBdr>
        <w:top w:val="none" w:sz="0" w:space="0" w:color="auto"/>
        <w:left w:val="none" w:sz="0" w:space="0" w:color="auto"/>
        <w:bottom w:val="none" w:sz="0" w:space="0" w:color="auto"/>
        <w:right w:val="none" w:sz="0" w:space="0" w:color="auto"/>
      </w:divBdr>
    </w:div>
    <w:div w:id="1101873824">
      <w:bodyDiv w:val="1"/>
      <w:marLeft w:val="0"/>
      <w:marRight w:val="0"/>
      <w:marTop w:val="0"/>
      <w:marBottom w:val="0"/>
      <w:divBdr>
        <w:top w:val="none" w:sz="0" w:space="0" w:color="auto"/>
        <w:left w:val="none" w:sz="0" w:space="0" w:color="auto"/>
        <w:bottom w:val="none" w:sz="0" w:space="0" w:color="auto"/>
        <w:right w:val="none" w:sz="0" w:space="0" w:color="auto"/>
      </w:divBdr>
    </w:div>
    <w:div w:id="1134642910">
      <w:bodyDiv w:val="1"/>
      <w:marLeft w:val="0"/>
      <w:marRight w:val="0"/>
      <w:marTop w:val="0"/>
      <w:marBottom w:val="0"/>
      <w:divBdr>
        <w:top w:val="none" w:sz="0" w:space="0" w:color="auto"/>
        <w:left w:val="none" w:sz="0" w:space="0" w:color="auto"/>
        <w:bottom w:val="none" w:sz="0" w:space="0" w:color="auto"/>
        <w:right w:val="none" w:sz="0" w:space="0" w:color="auto"/>
      </w:divBdr>
    </w:div>
    <w:div w:id="1229463597">
      <w:bodyDiv w:val="1"/>
      <w:marLeft w:val="0"/>
      <w:marRight w:val="0"/>
      <w:marTop w:val="0"/>
      <w:marBottom w:val="0"/>
      <w:divBdr>
        <w:top w:val="none" w:sz="0" w:space="0" w:color="auto"/>
        <w:left w:val="none" w:sz="0" w:space="0" w:color="auto"/>
        <w:bottom w:val="none" w:sz="0" w:space="0" w:color="auto"/>
        <w:right w:val="none" w:sz="0" w:space="0" w:color="auto"/>
      </w:divBdr>
    </w:div>
    <w:div w:id="1277518977">
      <w:bodyDiv w:val="1"/>
      <w:marLeft w:val="0"/>
      <w:marRight w:val="0"/>
      <w:marTop w:val="0"/>
      <w:marBottom w:val="0"/>
      <w:divBdr>
        <w:top w:val="none" w:sz="0" w:space="0" w:color="auto"/>
        <w:left w:val="none" w:sz="0" w:space="0" w:color="auto"/>
        <w:bottom w:val="none" w:sz="0" w:space="0" w:color="auto"/>
        <w:right w:val="none" w:sz="0" w:space="0" w:color="auto"/>
      </w:divBdr>
    </w:div>
    <w:div w:id="1300839525">
      <w:bodyDiv w:val="1"/>
      <w:marLeft w:val="0"/>
      <w:marRight w:val="0"/>
      <w:marTop w:val="0"/>
      <w:marBottom w:val="0"/>
      <w:divBdr>
        <w:top w:val="none" w:sz="0" w:space="0" w:color="auto"/>
        <w:left w:val="none" w:sz="0" w:space="0" w:color="auto"/>
        <w:bottom w:val="none" w:sz="0" w:space="0" w:color="auto"/>
        <w:right w:val="none" w:sz="0" w:space="0" w:color="auto"/>
      </w:divBdr>
    </w:div>
    <w:div w:id="1333608042">
      <w:bodyDiv w:val="1"/>
      <w:marLeft w:val="0"/>
      <w:marRight w:val="0"/>
      <w:marTop w:val="0"/>
      <w:marBottom w:val="0"/>
      <w:divBdr>
        <w:top w:val="none" w:sz="0" w:space="0" w:color="auto"/>
        <w:left w:val="none" w:sz="0" w:space="0" w:color="auto"/>
        <w:bottom w:val="none" w:sz="0" w:space="0" w:color="auto"/>
        <w:right w:val="none" w:sz="0" w:space="0" w:color="auto"/>
      </w:divBdr>
    </w:div>
    <w:div w:id="1420180261">
      <w:bodyDiv w:val="1"/>
      <w:marLeft w:val="0"/>
      <w:marRight w:val="0"/>
      <w:marTop w:val="0"/>
      <w:marBottom w:val="0"/>
      <w:divBdr>
        <w:top w:val="none" w:sz="0" w:space="0" w:color="auto"/>
        <w:left w:val="none" w:sz="0" w:space="0" w:color="auto"/>
        <w:bottom w:val="none" w:sz="0" w:space="0" w:color="auto"/>
        <w:right w:val="none" w:sz="0" w:space="0" w:color="auto"/>
      </w:divBdr>
    </w:div>
    <w:div w:id="1607426302">
      <w:bodyDiv w:val="1"/>
      <w:marLeft w:val="0"/>
      <w:marRight w:val="0"/>
      <w:marTop w:val="0"/>
      <w:marBottom w:val="0"/>
      <w:divBdr>
        <w:top w:val="none" w:sz="0" w:space="0" w:color="auto"/>
        <w:left w:val="none" w:sz="0" w:space="0" w:color="auto"/>
        <w:bottom w:val="none" w:sz="0" w:space="0" w:color="auto"/>
        <w:right w:val="none" w:sz="0" w:space="0" w:color="auto"/>
      </w:divBdr>
    </w:div>
    <w:div w:id="1627395654">
      <w:bodyDiv w:val="1"/>
      <w:marLeft w:val="0"/>
      <w:marRight w:val="0"/>
      <w:marTop w:val="0"/>
      <w:marBottom w:val="0"/>
      <w:divBdr>
        <w:top w:val="none" w:sz="0" w:space="0" w:color="auto"/>
        <w:left w:val="none" w:sz="0" w:space="0" w:color="auto"/>
        <w:bottom w:val="none" w:sz="0" w:space="0" w:color="auto"/>
        <w:right w:val="none" w:sz="0" w:space="0" w:color="auto"/>
      </w:divBdr>
    </w:div>
    <w:div w:id="1630359966">
      <w:bodyDiv w:val="1"/>
      <w:marLeft w:val="0"/>
      <w:marRight w:val="0"/>
      <w:marTop w:val="0"/>
      <w:marBottom w:val="0"/>
      <w:divBdr>
        <w:top w:val="none" w:sz="0" w:space="0" w:color="auto"/>
        <w:left w:val="none" w:sz="0" w:space="0" w:color="auto"/>
        <w:bottom w:val="none" w:sz="0" w:space="0" w:color="auto"/>
        <w:right w:val="none" w:sz="0" w:space="0" w:color="auto"/>
      </w:divBdr>
    </w:div>
    <w:div w:id="1710839527">
      <w:bodyDiv w:val="1"/>
      <w:marLeft w:val="0"/>
      <w:marRight w:val="0"/>
      <w:marTop w:val="0"/>
      <w:marBottom w:val="0"/>
      <w:divBdr>
        <w:top w:val="none" w:sz="0" w:space="0" w:color="auto"/>
        <w:left w:val="none" w:sz="0" w:space="0" w:color="auto"/>
        <w:bottom w:val="none" w:sz="0" w:space="0" w:color="auto"/>
        <w:right w:val="none" w:sz="0" w:space="0" w:color="auto"/>
      </w:divBdr>
    </w:div>
    <w:div w:id="1871527424">
      <w:bodyDiv w:val="1"/>
      <w:marLeft w:val="0"/>
      <w:marRight w:val="0"/>
      <w:marTop w:val="0"/>
      <w:marBottom w:val="0"/>
      <w:divBdr>
        <w:top w:val="none" w:sz="0" w:space="0" w:color="auto"/>
        <w:left w:val="none" w:sz="0" w:space="0" w:color="auto"/>
        <w:bottom w:val="none" w:sz="0" w:space="0" w:color="auto"/>
        <w:right w:val="none" w:sz="0" w:space="0" w:color="auto"/>
      </w:divBdr>
    </w:div>
    <w:div w:id="1932009395">
      <w:bodyDiv w:val="1"/>
      <w:marLeft w:val="0"/>
      <w:marRight w:val="0"/>
      <w:marTop w:val="0"/>
      <w:marBottom w:val="0"/>
      <w:divBdr>
        <w:top w:val="none" w:sz="0" w:space="0" w:color="auto"/>
        <w:left w:val="none" w:sz="0" w:space="0" w:color="auto"/>
        <w:bottom w:val="none" w:sz="0" w:space="0" w:color="auto"/>
        <w:right w:val="none" w:sz="0" w:space="0" w:color="auto"/>
      </w:divBdr>
    </w:div>
    <w:div w:id="1962105778">
      <w:bodyDiv w:val="1"/>
      <w:marLeft w:val="0"/>
      <w:marRight w:val="0"/>
      <w:marTop w:val="0"/>
      <w:marBottom w:val="0"/>
      <w:divBdr>
        <w:top w:val="none" w:sz="0" w:space="0" w:color="auto"/>
        <w:left w:val="none" w:sz="0" w:space="0" w:color="auto"/>
        <w:bottom w:val="none" w:sz="0" w:space="0" w:color="auto"/>
        <w:right w:val="none" w:sz="0" w:space="0" w:color="auto"/>
      </w:divBdr>
    </w:div>
    <w:div w:id="2026244206">
      <w:bodyDiv w:val="1"/>
      <w:marLeft w:val="0"/>
      <w:marRight w:val="0"/>
      <w:marTop w:val="0"/>
      <w:marBottom w:val="0"/>
      <w:divBdr>
        <w:top w:val="none" w:sz="0" w:space="0" w:color="auto"/>
        <w:left w:val="none" w:sz="0" w:space="0" w:color="auto"/>
        <w:bottom w:val="none" w:sz="0" w:space="0" w:color="auto"/>
        <w:right w:val="none" w:sz="0" w:space="0" w:color="auto"/>
      </w:divBdr>
    </w:div>
    <w:div w:id="2096785193">
      <w:bodyDiv w:val="1"/>
      <w:marLeft w:val="0"/>
      <w:marRight w:val="0"/>
      <w:marTop w:val="0"/>
      <w:marBottom w:val="0"/>
      <w:divBdr>
        <w:top w:val="none" w:sz="0" w:space="0" w:color="auto"/>
        <w:left w:val="none" w:sz="0" w:space="0" w:color="auto"/>
        <w:bottom w:val="none" w:sz="0" w:space="0" w:color="auto"/>
        <w:right w:val="none" w:sz="0" w:space="0" w:color="auto"/>
      </w:divBdr>
    </w:div>
    <w:div w:id="210714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ora\Documents\INFORMES%20SGET\1-ACTIVIDAD%20DOCUMENTAL\PLANTILLAS%20DE%20FEB-JUN-2013\OficioTS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4F71C-5DEB-483C-BBB9-7DE90CA7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OficioTSE</Template>
  <TotalTime>0</TotalTime>
  <Pages>3</Pages>
  <Words>506</Words>
  <Characters>2789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TSE</Company>
  <LinksUpToDate>false</LinksUpToDate>
  <CharactersWithSpaces>3289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Mynor Enrique Mora Chang</dc:creator>
  <cp:lastModifiedBy>Tatiana Alan Gomez</cp:lastModifiedBy>
  <cp:revision>2</cp:revision>
  <cp:lastPrinted>2014-02-06T19:57:00Z</cp:lastPrinted>
  <dcterms:created xsi:type="dcterms:W3CDTF">2015-01-30T20:05:00Z</dcterms:created>
  <dcterms:modified xsi:type="dcterms:W3CDTF">2015-01-30T20:05:00Z</dcterms:modified>
</cp:coreProperties>
</file>